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CF847" w14:textId="77777777" w:rsidR="00F2191A" w:rsidRPr="00F2191A" w:rsidRDefault="00F2191A" w:rsidP="00F21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 w:rsidRPr="00F2191A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Civilian Police Oversight Agency board</w:t>
      </w:r>
    </w:p>
    <w:p w14:paraId="5BEDA19F" w14:textId="77777777" w:rsidR="00F2191A" w:rsidRPr="00290143" w:rsidRDefault="00F2191A" w:rsidP="00F21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290143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Policy and Procedure Review Subcommittee</w:t>
      </w:r>
    </w:p>
    <w:p w14:paraId="465E24E8" w14:textId="77777777" w:rsidR="00F2191A" w:rsidRPr="00F2191A" w:rsidRDefault="00F2191A" w:rsidP="00F2191A">
      <w:pPr>
        <w:tabs>
          <w:tab w:val="left" w:pos="251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219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Dr. William Kass - Chair</w:t>
      </w:r>
      <w:r w:rsidRPr="00F219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F219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F219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</w:p>
    <w:p w14:paraId="21929133" w14:textId="2D24B722" w:rsidR="00F2191A" w:rsidRPr="00267944" w:rsidRDefault="00F2191A" w:rsidP="00F2191A">
      <w:pPr>
        <w:tabs>
          <w:tab w:val="left" w:pos="251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</w:rPr>
      </w:pPr>
      <w:r w:rsidRPr="00267944">
        <w:rPr>
          <w:rFonts w:ascii="Times New Roman" w:eastAsia="Times New Roman" w:hAnsi="Times New Roman" w:cs="Times New Roman"/>
          <w:bCs/>
          <w:i/>
          <w:iCs/>
          <w:sz w:val="24"/>
        </w:rPr>
        <w:t xml:space="preserve">Tara Armijo-Prewitt </w:t>
      </w:r>
    </w:p>
    <w:p w14:paraId="74925C8E" w14:textId="74EEEA27" w:rsidR="004526E3" w:rsidRPr="00F2191A" w:rsidRDefault="004526E3" w:rsidP="00F2191A">
      <w:pPr>
        <w:tabs>
          <w:tab w:val="left" w:pos="251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Eric Olivas</w:t>
      </w:r>
    </w:p>
    <w:p w14:paraId="0ED91C62" w14:textId="77777777" w:rsidR="00F2191A" w:rsidRPr="00F2191A" w:rsidRDefault="00F2191A" w:rsidP="00F2191A">
      <w:pPr>
        <w:tabs>
          <w:tab w:val="left" w:pos="2514"/>
          <w:tab w:val="left" w:pos="506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91A">
        <w:rPr>
          <w:rFonts w:ascii="Times New Roman" w:eastAsia="Times New Roman" w:hAnsi="Times New Roman" w:cs="Times New Roman"/>
          <w:bCs/>
          <w:sz w:val="24"/>
          <w:szCs w:val="24"/>
        </w:rPr>
        <w:t>Edward Harness, CPOA Executive Director</w:t>
      </w:r>
    </w:p>
    <w:p w14:paraId="3A22A0B0" w14:textId="77777777" w:rsidR="00F2191A" w:rsidRPr="00F2191A" w:rsidRDefault="00F2191A" w:rsidP="00F2191A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27DBE2" w14:textId="6AF03C53" w:rsidR="00F2191A" w:rsidRPr="00290143" w:rsidRDefault="00F2191A" w:rsidP="00F2191A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9014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Thursday, </w:t>
      </w:r>
      <w:r w:rsidR="00EB473D" w:rsidRPr="00290143">
        <w:rPr>
          <w:rFonts w:ascii="Times New Roman" w:eastAsia="Times New Roman" w:hAnsi="Times New Roman" w:cs="Times New Roman"/>
          <w:b/>
          <w:bCs/>
          <w:sz w:val="28"/>
          <w:szCs w:val="24"/>
        </w:rPr>
        <w:t>April 1</w:t>
      </w:r>
      <w:r w:rsidR="00015C4F" w:rsidRPr="00290143">
        <w:rPr>
          <w:rFonts w:ascii="Times New Roman" w:eastAsia="Times New Roman" w:hAnsi="Times New Roman" w:cs="Times New Roman"/>
          <w:b/>
          <w:bCs/>
          <w:sz w:val="28"/>
          <w:szCs w:val="24"/>
        </w:rPr>
        <w:t>, 202</w:t>
      </w:r>
      <w:r w:rsidR="000C477B" w:rsidRPr="00290143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29014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at 4:30 p</w:t>
      </w:r>
      <w:r w:rsidR="00015C4F" w:rsidRPr="00290143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290143">
        <w:rPr>
          <w:rFonts w:ascii="Times New Roman" w:eastAsia="Times New Roman" w:hAnsi="Times New Roman" w:cs="Times New Roman"/>
          <w:b/>
          <w:bCs/>
          <w:sz w:val="28"/>
          <w:szCs w:val="24"/>
        </w:rPr>
        <w:t>m</w:t>
      </w:r>
      <w:r w:rsidR="00015C4F" w:rsidRPr="00290143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14:paraId="5D2B46A4" w14:textId="180D4326" w:rsidR="00F2191A" w:rsidRDefault="00870E55" w:rsidP="00870E55">
      <w:pPr>
        <w:tabs>
          <w:tab w:val="left" w:pos="2385"/>
          <w:tab w:val="center" w:pos="4496"/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="00F2191A" w:rsidRPr="0029014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By Video </w:t>
      </w:r>
      <w:r w:rsidR="00CE1E9B" w:rsidRPr="00290143">
        <w:rPr>
          <w:rFonts w:ascii="Times New Roman" w:eastAsia="Times New Roman" w:hAnsi="Times New Roman" w:cs="Times New Roman"/>
          <w:b/>
          <w:bCs/>
          <w:sz w:val="28"/>
          <w:szCs w:val="24"/>
        </w:rPr>
        <w:t>Conference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14:paraId="1A269DC9" w14:textId="77777777" w:rsidR="0081530F" w:rsidRPr="00290143" w:rsidRDefault="0081530F" w:rsidP="00F2191A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Grid1"/>
        <w:tblW w:w="972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700"/>
        <w:gridCol w:w="3780"/>
      </w:tblGrid>
      <w:tr w:rsidR="00FD5D65" w:rsidRPr="005C72A7" w14:paraId="4A5A9131" w14:textId="77777777" w:rsidTr="003A4913">
        <w:tc>
          <w:tcPr>
            <w:tcW w:w="3240" w:type="dxa"/>
            <w:hideMark/>
          </w:tcPr>
          <w:p w14:paraId="47317854" w14:textId="77777777" w:rsidR="00FD5D65" w:rsidRPr="005C72A7" w:rsidRDefault="00FD5D65" w:rsidP="003A4913">
            <w:pPr>
              <w:rPr>
                <w:b/>
                <w:bCs/>
              </w:rPr>
            </w:pPr>
            <w:r w:rsidRPr="005C72A7">
              <w:rPr>
                <w:b/>
                <w:u w:val="single"/>
              </w:rPr>
              <w:t>Members Present:</w:t>
            </w:r>
          </w:p>
        </w:tc>
        <w:tc>
          <w:tcPr>
            <w:tcW w:w="2700" w:type="dxa"/>
            <w:hideMark/>
          </w:tcPr>
          <w:p w14:paraId="4FE1F95E" w14:textId="77777777" w:rsidR="00FD5D65" w:rsidRPr="005C72A7" w:rsidRDefault="00FD5D65" w:rsidP="003A4913">
            <w:pPr>
              <w:rPr>
                <w:b/>
                <w:bCs/>
                <w:u w:val="single"/>
              </w:rPr>
            </w:pPr>
            <w:r w:rsidRPr="005C72A7">
              <w:rPr>
                <w:b/>
                <w:u w:val="single"/>
              </w:rPr>
              <w:t>Members Absent:</w:t>
            </w:r>
          </w:p>
        </w:tc>
        <w:tc>
          <w:tcPr>
            <w:tcW w:w="3780" w:type="dxa"/>
            <w:hideMark/>
          </w:tcPr>
          <w:p w14:paraId="2B287699" w14:textId="77777777" w:rsidR="00FD5D65" w:rsidRPr="005C72A7" w:rsidRDefault="00FD5D65" w:rsidP="003A4913">
            <w:pPr>
              <w:rPr>
                <w:b/>
                <w:bCs/>
                <w:u w:val="single"/>
              </w:rPr>
            </w:pPr>
            <w:r w:rsidRPr="005C72A7">
              <w:rPr>
                <w:b/>
                <w:u w:val="single"/>
              </w:rPr>
              <w:t>Others Present</w:t>
            </w:r>
          </w:p>
        </w:tc>
      </w:tr>
      <w:tr w:rsidR="00FD5D65" w:rsidRPr="005C72A7" w14:paraId="33F414AC" w14:textId="77777777" w:rsidTr="003A4913">
        <w:tc>
          <w:tcPr>
            <w:tcW w:w="3240" w:type="dxa"/>
          </w:tcPr>
          <w:p w14:paraId="0F80D4D4" w14:textId="77777777" w:rsidR="00FD5D65" w:rsidRPr="00CD09DA" w:rsidRDefault="00FD5D65" w:rsidP="003A4913">
            <w:pPr>
              <w:rPr>
                <w:bCs/>
              </w:rPr>
            </w:pPr>
            <w:r w:rsidRPr="005C72A7">
              <w:t>Dr. William Kass</w:t>
            </w:r>
          </w:p>
          <w:p w14:paraId="08B63FF7" w14:textId="3ABE8D9A" w:rsidR="00FD5D65" w:rsidRPr="005C72A7" w:rsidRDefault="00FD5D65" w:rsidP="003A4913">
            <w:r>
              <w:t xml:space="preserve">Eric Olivas </w:t>
            </w:r>
          </w:p>
          <w:p w14:paraId="52C0AA3D" w14:textId="77777777" w:rsidR="00FD5D65" w:rsidRPr="005C72A7" w:rsidRDefault="00FD5D65" w:rsidP="003A4913">
            <w:pPr>
              <w:rPr>
                <w:bCs/>
              </w:rPr>
            </w:pPr>
          </w:p>
        </w:tc>
        <w:tc>
          <w:tcPr>
            <w:tcW w:w="2700" w:type="dxa"/>
            <w:hideMark/>
          </w:tcPr>
          <w:p w14:paraId="444FD940" w14:textId="3C9492C4" w:rsidR="00FD5D65" w:rsidRPr="005C72A7" w:rsidRDefault="00FD5D65" w:rsidP="003A4913">
            <w:pPr>
              <w:rPr>
                <w:bCs/>
                <w:highlight w:val="yellow"/>
              </w:rPr>
            </w:pPr>
            <w:r>
              <w:rPr>
                <w:bCs/>
              </w:rPr>
              <w:t>Tara Armijo-Prewitt</w:t>
            </w:r>
          </w:p>
        </w:tc>
        <w:tc>
          <w:tcPr>
            <w:tcW w:w="3780" w:type="dxa"/>
          </w:tcPr>
          <w:p w14:paraId="464E4617" w14:textId="2B4B5962" w:rsidR="00FD5D65" w:rsidRDefault="00FD5D65" w:rsidP="003A4913">
            <w:r>
              <w:t>Ed Harness, CPOA</w:t>
            </w:r>
          </w:p>
          <w:p w14:paraId="43E3B207" w14:textId="77777777" w:rsidR="00FD5D65" w:rsidRPr="005C72A7" w:rsidRDefault="00FD5D65" w:rsidP="003A4913">
            <w:r w:rsidRPr="005C72A7">
              <w:t>Valerie Barela, CPOA</w:t>
            </w:r>
          </w:p>
          <w:p w14:paraId="11318FF0" w14:textId="77777777" w:rsidR="00FD5D65" w:rsidRDefault="00FD5D65" w:rsidP="003A4913">
            <w:r w:rsidRPr="005C72A7">
              <w:t>Ali Abbasi, CPOA</w:t>
            </w:r>
          </w:p>
          <w:p w14:paraId="356B920D" w14:textId="679C1F55" w:rsidR="00FD5D65" w:rsidRPr="005C72A7" w:rsidRDefault="00FD5D65" w:rsidP="003A4913">
            <w:r>
              <w:t xml:space="preserve">Deputy </w:t>
            </w:r>
            <w:r w:rsidR="00F15016">
              <w:t xml:space="preserve">Cdr. </w:t>
            </w:r>
            <w:r>
              <w:t>Sean Waite, APD</w:t>
            </w:r>
          </w:p>
          <w:p w14:paraId="623AE3AD" w14:textId="2CA7B1B9" w:rsidR="00FD5D65" w:rsidRDefault="00FD5D65" w:rsidP="00FD5D65">
            <w:pPr>
              <w:rPr>
                <w:bCs/>
              </w:rPr>
            </w:pPr>
            <w:r>
              <w:rPr>
                <w:bCs/>
              </w:rPr>
              <w:t>Patricia Serna, APD</w:t>
            </w:r>
          </w:p>
          <w:p w14:paraId="643B0B1F" w14:textId="6E663638" w:rsidR="00FD5D65" w:rsidRPr="005C72A7" w:rsidRDefault="00FD5D65" w:rsidP="00FD5D65">
            <w:pPr>
              <w:rPr>
                <w:bCs/>
              </w:rPr>
            </w:pPr>
            <w:r>
              <w:rPr>
                <w:bCs/>
              </w:rPr>
              <w:t>Tanya</w:t>
            </w:r>
            <w:r w:rsidRPr="005C72A7">
              <w:rPr>
                <w:bCs/>
              </w:rPr>
              <w:t xml:space="preserve"> </w:t>
            </w:r>
            <w:r>
              <w:rPr>
                <w:bCs/>
              </w:rPr>
              <w:t xml:space="preserve">LaForce, APD </w:t>
            </w:r>
          </w:p>
          <w:p w14:paraId="141A715C" w14:textId="77777777" w:rsidR="00FD5D65" w:rsidRDefault="00FD5D65" w:rsidP="003A4913">
            <w:pPr>
              <w:rPr>
                <w:bCs/>
              </w:rPr>
            </w:pPr>
            <w:r>
              <w:rPr>
                <w:bCs/>
              </w:rPr>
              <w:t xml:space="preserve">Kelly Mensah, CPC </w:t>
            </w:r>
          </w:p>
          <w:p w14:paraId="0082C60A" w14:textId="5B98FAB4" w:rsidR="005768A7" w:rsidRPr="005C72A7" w:rsidRDefault="005768A7" w:rsidP="003A4913">
            <w:pPr>
              <w:rPr>
                <w:bCs/>
              </w:rPr>
            </w:pPr>
            <w:r>
              <w:rPr>
                <w:bCs/>
              </w:rPr>
              <w:t>Wanda Harrison, CPC</w:t>
            </w:r>
          </w:p>
        </w:tc>
      </w:tr>
      <w:tr w:rsidR="00FD5D65" w:rsidRPr="005C72A7" w14:paraId="3071F2EE" w14:textId="77777777" w:rsidTr="003A4913">
        <w:tc>
          <w:tcPr>
            <w:tcW w:w="3240" w:type="dxa"/>
          </w:tcPr>
          <w:p w14:paraId="3457F64E" w14:textId="77777777" w:rsidR="00FD5D65" w:rsidRPr="005C72A7" w:rsidRDefault="00FD5D65" w:rsidP="003A4913"/>
        </w:tc>
        <w:tc>
          <w:tcPr>
            <w:tcW w:w="2700" w:type="dxa"/>
          </w:tcPr>
          <w:p w14:paraId="2D90EF38" w14:textId="77777777" w:rsidR="00FD5D65" w:rsidRDefault="00FD5D65" w:rsidP="003A4913">
            <w:pPr>
              <w:rPr>
                <w:bCs/>
              </w:rPr>
            </w:pPr>
          </w:p>
        </w:tc>
        <w:tc>
          <w:tcPr>
            <w:tcW w:w="3780" w:type="dxa"/>
          </w:tcPr>
          <w:p w14:paraId="2C360BDD" w14:textId="77777777" w:rsidR="00FD5D65" w:rsidRDefault="00FD5D65" w:rsidP="003A4913"/>
        </w:tc>
      </w:tr>
    </w:tbl>
    <w:p w14:paraId="59E48588" w14:textId="718334AA" w:rsidR="00F2191A" w:rsidRPr="00290143" w:rsidRDefault="00CA067D" w:rsidP="00F2191A">
      <w:pPr>
        <w:tabs>
          <w:tab w:val="left" w:pos="2385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Minutes</w:t>
      </w:r>
    </w:p>
    <w:p w14:paraId="22268DC2" w14:textId="4929F78C" w:rsidR="00FD5D65" w:rsidRPr="00ED53DD" w:rsidRDefault="00F2191A" w:rsidP="00E928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Welcome and Call to Order:  </w:t>
      </w:r>
      <w:r w:rsidR="00FD5D65" w:rsidRPr="00ED53DD">
        <w:rPr>
          <w:rFonts w:ascii="Times New Roman" w:eastAsia="Times New Roman" w:hAnsi="Times New Roman" w:cs="Times New Roman"/>
          <w:bCs/>
          <w:sz w:val="24"/>
          <w:szCs w:val="24"/>
        </w:rPr>
        <w:t>Chair Dr. Kass called to order the Policy and Procedure Review Subcommittee meeting at 4:32 p.m.</w:t>
      </w:r>
    </w:p>
    <w:p w14:paraId="6E50D2F9" w14:textId="374FFC9C" w:rsidR="00F2191A" w:rsidRPr="00ED53DD" w:rsidRDefault="00F2191A" w:rsidP="00E928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the Agenda</w:t>
      </w:r>
    </w:p>
    <w:p w14:paraId="129ACF21" w14:textId="19086BB2" w:rsidR="00FD5D65" w:rsidRPr="00ED53DD" w:rsidRDefault="00FD5D65" w:rsidP="00E9284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Cs/>
          <w:sz w:val="24"/>
          <w:szCs w:val="24"/>
        </w:rPr>
        <w:t xml:space="preserve">Agenda approved. </w:t>
      </w:r>
    </w:p>
    <w:p w14:paraId="3EA86A3A" w14:textId="73183C4A" w:rsidR="00F2191A" w:rsidRPr="00ED53DD" w:rsidRDefault="00F2191A" w:rsidP="00E928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Approval of the Minutes from </w:t>
      </w:r>
      <w:r w:rsidR="00EB473D"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March</w:t>
      </w:r>
      <w:r w:rsidR="00BA13A7"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98498B"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, 2021</w:t>
      </w: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3CDDEAB" w14:textId="3539D569" w:rsidR="00FD5D65" w:rsidRPr="00ED53DD" w:rsidRDefault="00FD5D65" w:rsidP="00E9284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Cs/>
          <w:sz w:val="24"/>
          <w:szCs w:val="24"/>
        </w:rPr>
        <w:t xml:space="preserve">Minutes from March 4, 2021 approved. </w:t>
      </w:r>
    </w:p>
    <w:p w14:paraId="5DFFF694" w14:textId="3A5A35B8" w:rsidR="00F2191A" w:rsidRPr="00ED53DD" w:rsidRDefault="0098498B" w:rsidP="00E928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="00A159DB"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scussion Items</w:t>
      </w:r>
      <w:r w:rsidR="005272BB"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5A667D9" w14:textId="757E936A" w:rsidR="006C3E38" w:rsidRPr="00ED53DD" w:rsidRDefault="006C3E38" w:rsidP="00E9284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/>
          <w:sz w:val="24"/>
          <w:szCs w:val="24"/>
        </w:rPr>
        <w:t xml:space="preserve">Policies presented at </w:t>
      </w:r>
      <w:r w:rsidR="00A87440">
        <w:rPr>
          <w:rFonts w:ascii="Times New Roman" w:eastAsia="Times New Roman" w:hAnsi="Times New Roman" w:cs="Times New Roman"/>
          <w:b/>
          <w:sz w:val="24"/>
          <w:szCs w:val="24"/>
        </w:rPr>
        <w:t>Policy and Procedure Unit (Formerly OPA)</w:t>
      </w:r>
      <w:r w:rsidRPr="00ED53DD">
        <w:rPr>
          <w:rFonts w:ascii="Times New Roman" w:eastAsia="Times New Roman" w:hAnsi="Times New Roman" w:cs="Times New Roman"/>
          <w:b/>
          <w:sz w:val="24"/>
          <w:szCs w:val="24"/>
        </w:rPr>
        <w:t xml:space="preserve"> March 10, 2021</w:t>
      </w:r>
    </w:p>
    <w:p w14:paraId="32A4512B" w14:textId="350C291B" w:rsidR="009E1BA5" w:rsidRPr="00ED53DD" w:rsidRDefault="009E1BA5" w:rsidP="00E92842">
      <w:pPr>
        <w:pStyle w:val="ListParagraph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>SOP 1-12 Volunteer and Internship Programs</w:t>
      </w:r>
    </w:p>
    <w:p w14:paraId="758678F6" w14:textId="6FE534AD" w:rsidR="009E1BA5" w:rsidRPr="00ED53DD" w:rsidRDefault="009E1BA5" w:rsidP="00E92842">
      <w:pPr>
        <w:pStyle w:val="ListParagraph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>SOP 1-54 (Formerly 4-2) Honor Guard Team</w:t>
      </w:r>
    </w:p>
    <w:p w14:paraId="4C85A1BF" w14:textId="48B82FE3" w:rsidR="009E1BA5" w:rsidRPr="00ED53DD" w:rsidRDefault="009E1BA5" w:rsidP="00E92842">
      <w:pPr>
        <w:pStyle w:val="ListParagraph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>SOP 2-14 Use of Cell-Site Simulator Technology</w:t>
      </w:r>
    </w:p>
    <w:p w14:paraId="4B6CFA62" w14:textId="23852F0B" w:rsidR="009E1BA5" w:rsidRPr="00ED53DD" w:rsidRDefault="009E1BA5" w:rsidP="00E92842">
      <w:pPr>
        <w:pStyle w:val="ListParagraph"/>
        <w:numPr>
          <w:ilvl w:val="2"/>
          <w:numId w:val="1"/>
        </w:numPr>
        <w:spacing w:after="0" w:line="360" w:lineRule="auto"/>
        <w:ind w:left="1642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>SOP 2-15 Small Unmanned Aircraft Systems (</w:t>
      </w:r>
      <w:r w:rsidR="006C3E38" w:rsidRPr="00ED53DD">
        <w:rPr>
          <w:rFonts w:ascii="Times New Roman" w:hAnsi="Times New Roman" w:cs="Times New Roman"/>
          <w:sz w:val="24"/>
          <w:szCs w:val="24"/>
        </w:rPr>
        <w:t>S</w:t>
      </w:r>
      <w:r w:rsidRPr="00ED53DD">
        <w:rPr>
          <w:rFonts w:ascii="Times New Roman" w:hAnsi="Times New Roman" w:cs="Times New Roman"/>
          <w:sz w:val="24"/>
          <w:szCs w:val="24"/>
        </w:rPr>
        <w:t>UAS) Operations</w:t>
      </w:r>
    </w:p>
    <w:p w14:paraId="0729EAC7" w14:textId="06BCFCAF" w:rsidR="009E1BA5" w:rsidRPr="00ED53DD" w:rsidRDefault="009E1BA5" w:rsidP="00E92842">
      <w:pPr>
        <w:pStyle w:val="ListParagraph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>SOP 2-27 Rescue Task Force (For Deletion/Archival)</w:t>
      </w:r>
    </w:p>
    <w:p w14:paraId="1B366964" w14:textId="34577923" w:rsidR="00FD5D65" w:rsidRDefault="00FD5D65" w:rsidP="00E92842">
      <w:pPr>
        <w:numPr>
          <w:ilvl w:val="5"/>
          <w:numId w:val="1"/>
        </w:numPr>
        <w:spacing w:after="0" w:line="360" w:lineRule="auto"/>
        <w:ind w:left="19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sz w:val="24"/>
          <w:szCs w:val="24"/>
        </w:rPr>
        <w:lastRenderedPageBreak/>
        <w:t>Chair Dr. Kass reported on the policies presented at the March 10, 2021</w:t>
      </w:r>
      <w:r w:rsidR="00A87440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366AA8">
        <w:rPr>
          <w:rFonts w:ascii="Times New Roman" w:eastAsia="Times New Roman" w:hAnsi="Times New Roman" w:cs="Times New Roman"/>
          <w:sz w:val="24"/>
          <w:szCs w:val="24"/>
        </w:rPr>
        <w:t xml:space="preserve">olicy and Procedure Unit </w:t>
      </w:r>
      <w:r w:rsidR="00A874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366AA8">
        <w:rPr>
          <w:rFonts w:ascii="Times New Roman" w:eastAsia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="00A87440">
        <w:rPr>
          <w:rFonts w:ascii="Times New Roman" w:eastAsia="Times New Roman" w:hAnsi="Times New Roman" w:cs="Times New Roman"/>
          <w:sz w:val="24"/>
          <w:szCs w:val="24"/>
        </w:rPr>
        <w:t>ormerly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 xml:space="preserve"> OPA</w:t>
      </w:r>
      <w:r w:rsidR="00A8744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 xml:space="preserve"> meeting.</w:t>
      </w:r>
    </w:p>
    <w:p w14:paraId="085F28DE" w14:textId="0A1F9E33" w:rsidR="0098498B" w:rsidRPr="00ED53DD" w:rsidRDefault="006C3E38" w:rsidP="00E92842">
      <w:pPr>
        <w:pStyle w:val="ListParagraph"/>
        <w:numPr>
          <w:ilvl w:val="1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b/>
          <w:bCs/>
          <w:sz w:val="24"/>
          <w:szCs w:val="24"/>
        </w:rPr>
        <w:t xml:space="preserve">Policies reviewed at </w:t>
      </w:r>
      <w:r w:rsidR="00671C67" w:rsidRPr="00ED53DD">
        <w:rPr>
          <w:rFonts w:ascii="Times New Roman" w:hAnsi="Times New Roman" w:cs="Times New Roman"/>
          <w:b/>
          <w:bCs/>
          <w:sz w:val="24"/>
          <w:szCs w:val="24"/>
        </w:rPr>
        <w:t xml:space="preserve">PPRB </w:t>
      </w:r>
      <w:r w:rsidRPr="00ED53DD">
        <w:rPr>
          <w:rFonts w:ascii="Times New Roman" w:hAnsi="Times New Roman" w:cs="Times New Roman"/>
          <w:b/>
          <w:bCs/>
          <w:sz w:val="24"/>
          <w:szCs w:val="24"/>
        </w:rPr>
        <w:t>March 17, 2021</w:t>
      </w:r>
    </w:p>
    <w:p w14:paraId="155445C2" w14:textId="156270A9" w:rsidR="009E1BA5" w:rsidRPr="00ED53DD" w:rsidRDefault="009E1BA5" w:rsidP="00E92842">
      <w:pPr>
        <w:pStyle w:val="ListParagraph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 xml:space="preserve">SOP 1-50 Gun Violence Reduction </w:t>
      </w:r>
      <w:r w:rsidR="007C063D" w:rsidRPr="00ED53DD">
        <w:rPr>
          <w:rFonts w:ascii="Times New Roman" w:hAnsi="Times New Roman" w:cs="Times New Roman"/>
          <w:sz w:val="24"/>
          <w:szCs w:val="24"/>
        </w:rPr>
        <w:t>Unit</w:t>
      </w:r>
      <w:r w:rsidR="00DD638C" w:rsidRPr="00ED53DD">
        <w:rPr>
          <w:rFonts w:ascii="Times New Roman" w:hAnsi="Times New Roman" w:cs="Times New Roman"/>
          <w:sz w:val="24"/>
          <w:szCs w:val="24"/>
        </w:rPr>
        <w:t xml:space="preserve"> - </w:t>
      </w:r>
      <w:r w:rsidR="00164E63" w:rsidRPr="00ED53DD">
        <w:rPr>
          <w:rFonts w:ascii="Times New Roman" w:hAnsi="Times New Roman" w:cs="Times New Roman"/>
          <w:sz w:val="24"/>
          <w:szCs w:val="24"/>
        </w:rPr>
        <w:t>Advanced (</w:t>
      </w:r>
      <w:r w:rsidR="00870E55" w:rsidRPr="00634048">
        <w:rPr>
          <w:rFonts w:ascii="Times New Roman" w:hAnsi="Times New Roman" w:cs="Times New Roman"/>
          <w:i/>
          <w:sz w:val="24"/>
          <w:szCs w:val="24"/>
        </w:rPr>
        <w:t>see attached</w:t>
      </w:r>
      <w:r w:rsidR="00164E63" w:rsidRPr="00ED53DD">
        <w:rPr>
          <w:rFonts w:ascii="Times New Roman" w:hAnsi="Times New Roman" w:cs="Times New Roman"/>
          <w:sz w:val="24"/>
          <w:szCs w:val="24"/>
        </w:rPr>
        <w:t>)</w:t>
      </w:r>
    </w:p>
    <w:p w14:paraId="3F5828FE" w14:textId="46BCAC35" w:rsidR="009E1BA5" w:rsidRPr="00ED53DD" w:rsidRDefault="009E1BA5" w:rsidP="00E92842">
      <w:pPr>
        <w:pStyle w:val="ListParagraph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 xml:space="preserve">SOP 2-64 Violence Intervention Program Custom Notification Deliveries </w:t>
      </w:r>
      <w:r w:rsidR="00164E63" w:rsidRPr="00ED53DD">
        <w:rPr>
          <w:rFonts w:ascii="Times New Roman" w:hAnsi="Times New Roman" w:cs="Times New Roman"/>
          <w:sz w:val="24"/>
          <w:szCs w:val="24"/>
        </w:rPr>
        <w:t>–</w:t>
      </w:r>
      <w:r w:rsidRPr="00ED53DD">
        <w:rPr>
          <w:rFonts w:ascii="Times New Roman" w:hAnsi="Times New Roman" w:cs="Times New Roman"/>
          <w:sz w:val="24"/>
          <w:szCs w:val="24"/>
        </w:rPr>
        <w:t xml:space="preserve"> Advanced</w:t>
      </w:r>
      <w:r w:rsidR="00164E63" w:rsidRPr="00ED53DD">
        <w:rPr>
          <w:rFonts w:ascii="Times New Roman" w:hAnsi="Times New Roman" w:cs="Times New Roman"/>
          <w:sz w:val="24"/>
          <w:szCs w:val="24"/>
        </w:rPr>
        <w:t xml:space="preserve"> (</w:t>
      </w:r>
      <w:r w:rsidR="00870E55" w:rsidRPr="00634048">
        <w:rPr>
          <w:rFonts w:ascii="Times New Roman" w:hAnsi="Times New Roman" w:cs="Times New Roman"/>
          <w:i/>
          <w:sz w:val="24"/>
          <w:szCs w:val="24"/>
        </w:rPr>
        <w:t>see attached</w:t>
      </w:r>
      <w:r w:rsidR="00164E63" w:rsidRPr="00ED53DD">
        <w:rPr>
          <w:rFonts w:ascii="Times New Roman" w:hAnsi="Times New Roman" w:cs="Times New Roman"/>
          <w:sz w:val="24"/>
          <w:szCs w:val="24"/>
        </w:rPr>
        <w:t>)</w:t>
      </w:r>
    </w:p>
    <w:p w14:paraId="4C6F208D" w14:textId="3AA92E3D" w:rsidR="009E1BA5" w:rsidRPr="00ED53DD" w:rsidRDefault="009E1BA5" w:rsidP="00E92842">
      <w:pPr>
        <w:pStyle w:val="ListParagraph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 xml:space="preserve">SOP 2-36 Police Press Relations and Release of Police </w:t>
      </w:r>
      <w:r w:rsidR="007C063D" w:rsidRPr="00ED53DD">
        <w:rPr>
          <w:rFonts w:ascii="Times New Roman" w:hAnsi="Times New Roman" w:cs="Times New Roman"/>
          <w:sz w:val="24"/>
          <w:szCs w:val="24"/>
        </w:rPr>
        <w:t>ID</w:t>
      </w:r>
      <w:r w:rsidRPr="00ED53DD">
        <w:rPr>
          <w:rFonts w:ascii="Times New Roman" w:hAnsi="Times New Roman" w:cs="Times New Roman"/>
          <w:sz w:val="24"/>
          <w:szCs w:val="24"/>
        </w:rPr>
        <w:t xml:space="preserve"> Photographs </w:t>
      </w:r>
      <w:r w:rsidR="00164E63" w:rsidRPr="00ED53DD">
        <w:rPr>
          <w:rFonts w:ascii="Times New Roman" w:hAnsi="Times New Roman" w:cs="Times New Roman"/>
          <w:sz w:val="24"/>
          <w:szCs w:val="24"/>
        </w:rPr>
        <w:t>–</w:t>
      </w:r>
      <w:r w:rsidRPr="00ED53DD">
        <w:rPr>
          <w:rFonts w:ascii="Times New Roman" w:hAnsi="Times New Roman" w:cs="Times New Roman"/>
          <w:sz w:val="24"/>
          <w:szCs w:val="24"/>
        </w:rPr>
        <w:t xml:space="preserve"> Advanced</w:t>
      </w:r>
      <w:r w:rsidR="00164E63" w:rsidRPr="00ED53DD">
        <w:rPr>
          <w:rFonts w:ascii="Times New Roman" w:hAnsi="Times New Roman" w:cs="Times New Roman"/>
          <w:sz w:val="24"/>
          <w:szCs w:val="24"/>
        </w:rPr>
        <w:t xml:space="preserve"> (</w:t>
      </w:r>
      <w:r w:rsidR="00870E55" w:rsidRPr="00634048">
        <w:rPr>
          <w:rFonts w:ascii="Times New Roman" w:hAnsi="Times New Roman" w:cs="Times New Roman"/>
          <w:i/>
          <w:sz w:val="24"/>
          <w:szCs w:val="24"/>
        </w:rPr>
        <w:t>see attached</w:t>
      </w:r>
      <w:r w:rsidR="00164E63" w:rsidRPr="00ED53DD">
        <w:rPr>
          <w:rFonts w:ascii="Times New Roman" w:hAnsi="Times New Roman" w:cs="Times New Roman"/>
          <w:sz w:val="24"/>
          <w:szCs w:val="24"/>
        </w:rPr>
        <w:t>)</w:t>
      </w:r>
    </w:p>
    <w:p w14:paraId="626E882B" w14:textId="77777777" w:rsidR="00DD638C" w:rsidRPr="00ED53DD" w:rsidRDefault="009E1BA5" w:rsidP="00E92842">
      <w:pPr>
        <w:pStyle w:val="ListParagraph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 xml:space="preserve">SOP 3-33 Performance Evaluation and Management System </w:t>
      </w:r>
      <w:r w:rsidR="006C3E38" w:rsidRPr="00ED53DD">
        <w:rPr>
          <w:rFonts w:ascii="Times New Roman" w:hAnsi="Times New Roman" w:cs="Times New Roman"/>
          <w:sz w:val="24"/>
          <w:szCs w:val="24"/>
        </w:rPr>
        <w:t>–</w:t>
      </w:r>
      <w:r w:rsidRPr="00ED5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473AE" w14:textId="5B9B3D43" w:rsidR="00290143" w:rsidRPr="00ED53DD" w:rsidRDefault="009E1BA5" w:rsidP="00E92842">
      <w:pPr>
        <w:pStyle w:val="ListParagraph"/>
        <w:spacing w:after="0" w:line="360" w:lineRule="auto"/>
        <w:ind w:left="1637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>Tabled</w:t>
      </w:r>
      <w:r w:rsidR="006C3E38" w:rsidRPr="00ED53DD">
        <w:rPr>
          <w:rFonts w:ascii="Times New Roman" w:hAnsi="Times New Roman" w:cs="Times New Roman"/>
          <w:sz w:val="24"/>
          <w:szCs w:val="24"/>
        </w:rPr>
        <w:t xml:space="preserve"> at PPRB </w:t>
      </w:r>
    </w:p>
    <w:p w14:paraId="6D8A08E8" w14:textId="6CA2DB74" w:rsidR="00833E89" w:rsidRPr="00ED53DD" w:rsidRDefault="005768A7" w:rsidP="00E92842">
      <w:pPr>
        <w:pStyle w:val="ListParagraph"/>
        <w:numPr>
          <w:ilvl w:val="5"/>
          <w:numId w:val="1"/>
        </w:numPr>
        <w:spacing w:after="0" w:line="360" w:lineRule="auto"/>
        <w:ind w:left="2052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sz w:val="24"/>
          <w:szCs w:val="24"/>
        </w:rPr>
        <w:t>Chair Dr. Kass reported on the following polices reviewed at</w:t>
      </w:r>
      <w:r w:rsidR="00810D20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 xml:space="preserve"> PPRB </w:t>
      </w:r>
      <w:r w:rsidR="00810D20">
        <w:rPr>
          <w:rFonts w:ascii="Times New Roman" w:eastAsia="Times New Roman" w:hAnsi="Times New Roman" w:cs="Times New Roman"/>
          <w:sz w:val="24"/>
          <w:szCs w:val="24"/>
        </w:rPr>
        <w:t xml:space="preserve">March 17, 2021 meeting 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>to include SOP 1-50, SOP 2-64, SOP 2-36 and SOP 3-33.</w:t>
      </w:r>
    </w:p>
    <w:p w14:paraId="3311EA00" w14:textId="7548E2B8" w:rsidR="005768A7" w:rsidRDefault="005768A7" w:rsidP="00E92842">
      <w:pPr>
        <w:pStyle w:val="ListParagraph"/>
        <w:numPr>
          <w:ilvl w:val="5"/>
          <w:numId w:val="1"/>
        </w:numPr>
        <w:spacing w:after="0" w:line="360" w:lineRule="auto"/>
        <w:ind w:left="2052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 xml:space="preserve">The Policy and Procedure subcommittee did not have </w:t>
      </w:r>
      <w:r w:rsidR="00A87440">
        <w:rPr>
          <w:rFonts w:ascii="Times New Roman" w:hAnsi="Times New Roman" w:cs="Times New Roman"/>
          <w:sz w:val="24"/>
          <w:szCs w:val="24"/>
        </w:rPr>
        <w:t xml:space="preserve">any </w:t>
      </w:r>
      <w:r w:rsidRPr="00ED53DD">
        <w:rPr>
          <w:rFonts w:ascii="Times New Roman" w:hAnsi="Times New Roman" w:cs="Times New Roman"/>
          <w:sz w:val="24"/>
          <w:szCs w:val="24"/>
        </w:rPr>
        <w:t>recommendations for SOP 1-50, SOP 2-64 or SOP 2-36</w:t>
      </w:r>
      <w:r w:rsidR="00A93029" w:rsidRPr="00ED53DD">
        <w:rPr>
          <w:rFonts w:ascii="Times New Roman" w:hAnsi="Times New Roman" w:cs="Times New Roman"/>
          <w:sz w:val="24"/>
          <w:szCs w:val="24"/>
        </w:rPr>
        <w:t xml:space="preserve"> at this time</w:t>
      </w:r>
      <w:r w:rsidRPr="00ED53DD">
        <w:rPr>
          <w:rFonts w:ascii="Times New Roman" w:hAnsi="Times New Roman" w:cs="Times New Roman"/>
          <w:sz w:val="24"/>
          <w:szCs w:val="24"/>
        </w:rPr>
        <w:t>.</w:t>
      </w:r>
    </w:p>
    <w:p w14:paraId="7B0D0954" w14:textId="622E82BF" w:rsidR="006D7D10" w:rsidRPr="006D7D10" w:rsidRDefault="006D7D10" w:rsidP="00E92842">
      <w:pPr>
        <w:numPr>
          <w:ilvl w:val="5"/>
          <w:numId w:val="1"/>
        </w:numPr>
        <w:spacing w:after="0" w:line="360" w:lineRule="auto"/>
        <w:ind w:left="205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7D10">
        <w:rPr>
          <w:rFonts w:ascii="Times New Roman" w:eastAsia="Times New Roman" w:hAnsi="Times New Roman" w:cs="Times New Roman"/>
          <w:sz w:val="24"/>
          <w:szCs w:val="24"/>
        </w:rPr>
        <w:t xml:space="preserve">The Policy and Procedure subcommittee recommends to </w:t>
      </w:r>
      <w:r w:rsidR="00E954DA">
        <w:rPr>
          <w:rFonts w:ascii="Times New Roman" w:eastAsia="Times New Roman" w:hAnsi="Times New Roman" w:cs="Times New Roman"/>
          <w:sz w:val="24"/>
          <w:szCs w:val="24"/>
        </w:rPr>
        <w:t>submit</w:t>
      </w:r>
      <w:r w:rsidR="00F4338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6D7D10">
        <w:rPr>
          <w:rFonts w:ascii="Times New Roman" w:eastAsia="Times New Roman" w:hAnsi="Times New Roman" w:cs="Times New Roman"/>
          <w:sz w:val="24"/>
          <w:szCs w:val="24"/>
        </w:rPr>
        <w:t xml:space="preserve"> “No Recommendation” recommendation for </w:t>
      </w:r>
      <w:r w:rsidRPr="006D7D10">
        <w:rPr>
          <w:rFonts w:ascii="Times New Roman" w:hAnsi="Times New Roman" w:cs="Times New Roman"/>
          <w:sz w:val="24"/>
          <w:szCs w:val="24"/>
        </w:rPr>
        <w:t>SOP 1-50, SOP 2-64 or SOP 2-36</w:t>
      </w:r>
      <w:r w:rsidR="003A3ADE" w:rsidRPr="003A3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ADE" w:rsidRPr="006D7D10">
        <w:rPr>
          <w:rFonts w:ascii="Times New Roman" w:eastAsia="Times New Roman" w:hAnsi="Times New Roman" w:cs="Times New Roman"/>
          <w:sz w:val="24"/>
          <w:szCs w:val="24"/>
        </w:rPr>
        <w:t>to the</w:t>
      </w:r>
      <w:r w:rsidR="003A3ADE" w:rsidRPr="00ED5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ADE">
        <w:rPr>
          <w:rFonts w:ascii="Times New Roman" w:eastAsia="Times New Roman" w:hAnsi="Times New Roman" w:cs="Times New Roman"/>
          <w:sz w:val="24"/>
          <w:szCs w:val="24"/>
        </w:rPr>
        <w:t>Policy and Procedure Unit</w:t>
      </w:r>
      <w:r w:rsidR="003A3ADE" w:rsidRPr="00ED53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A3ADE">
        <w:rPr>
          <w:rFonts w:ascii="Times New Roman" w:eastAsia="Times New Roman" w:hAnsi="Times New Roman" w:cs="Times New Roman"/>
          <w:sz w:val="24"/>
          <w:szCs w:val="24"/>
        </w:rPr>
        <w:t xml:space="preserve">formerly </w:t>
      </w:r>
      <w:r w:rsidR="003A3ADE" w:rsidRPr="00ED53DD">
        <w:rPr>
          <w:rFonts w:ascii="Times New Roman" w:eastAsia="Times New Roman" w:hAnsi="Times New Roman" w:cs="Times New Roman"/>
          <w:sz w:val="24"/>
          <w:szCs w:val="24"/>
        </w:rPr>
        <w:t>OPA)</w:t>
      </w:r>
      <w:r w:rsidR="003A3ADE" w:rsidRPr="006D7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ADE">
        <w:rPr>
          <w:rFonts w:ascii="Times New Roman" w:eastAsia="Times New Roman" w:hAnsi="Times New Roman" w:cs="Times New Roman"/>
          <w:sz w:val="24"/>
          <w:szCs w:val="24"/>
        </w:rPr>
        <w:t>and will present it at</w:t>
      </w:r>
      <w:r w:rsidRPr="006D7D10">
        <w:rPr>
          <w:rFonts w:ascii="Times New Roman" w:hAnsi="Times New Roman" w:cs="Times New Roman"/>
          <w:sz w:val="24"/>
          <w:szCs w:val="24"/>
        </w:rPr>
        <w:t xml:space="preserve"> next regularly scheduled CPOA Board meeting for approval. </w:t>
      </w:r>
    </w:p>
    <w:p w14:paraId="37993ACB" w14:textId="7A04B47C" w:rsidR="006C3E38" w:rsidRPr="00ED53DD" w:rsidRDefault="006C3E38" w:rsidP="00E92842">
      <w:pPr>
        <w:pStyle w:val="ListParagraph"/>
        <w:numPr>
          <w:ilvl w:val="1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53DD">
        <w:rPr>
          <w:rFonts w:ascii="Times New Roman" w:hAnsi="Times New Roman" w:cs="Times New Roman"/>
          <w:b/>
          <w:bCs/>
          <w:sz w:val="24"/>
          <w:szCs w:val="24"/>
        </w:rPr>
        <w:t xml:space="preserve">Policy and Procedure </w:t>
      </w:r>
      <w:r w:rsidR="00DD638C" w:rsidRPr="00ED53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D53DD">
        <w:rPr>
          <w:rFonts w:ascii="Times New Roman" w:hAnsi="Times New Roman" w:cs="Times New Roman"/>
          <w:b/>
          <w:bCs/>
          <w:sz w:val="24"/>
          <w:szCs w:val="24"/>
        </w:rPr>
        <w:t>dentified SOP’s</w:t>
      </w:r>
    </w:p>
    <w:p w14:paraId="1F061B37" w14:textId="364BCDB7" w:rsidR="009E2625" w:rsidRPr="00ED53DD" w:rsidRDefault="000C477B" w:rsidP="00E92842">
      <w:pPr>
        <w:pStyle w:val="ListParagraph"/>
        <w:numPr>
          <w:ilvl w:val="2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53DD">
        <w:rPr>
          <w:rFonts w:ascii="Times New Roman" w:hAnsi="Times New Roman" w:cs="Times New Roman"/>
          <w:sz w:val="24"/>
          <w:szCs w:val="24"/>
        </w:rPr>
        <w:t>SOP 3-52 Policy Development Process</w:t>
      </w:r>
      <w:r w:rsidR="00164E63" w:rsidRPr="00ED53DD">
        <w:rPr>
          <w:rFonts w:ascii="Times New Roman" w:hAnsi="Times New Roman" w:cs="Times New Roman"/>
          <w:sz w:val="24"/>
          <w:szCs w:val="24"/>
        </w:rPr>
        <w:t xml:space="preserve"> – Status</w:t>
      </w:r>
      <w:r w:rsidR="006C3E38" w:rsidRPr="00ED53DD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7C726237" w14:textId="6B03EA4E" w:rsidR="00870E55" w:rsidRPr="00A87440" w:rsidRDefault="003404F8" w:rsidP="004C7893">
      <w:pPr>
        <w:numPr>
          <w:ilvl w:val="5"/>
          <w:numId w:val="1"/>
        </w:numPr>
        <w:spacing w:after="0" w:line="360" w:lineRule="auto"/>
        <w:ind w:left="19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7440">
        <w:rPr>
          <w:rFonts w:ascii="Times New Roman" w:eastAsia="Times New Roman" w:hAnsi="Times New Roman" w:cs="Times New Roman"/>
          <w:sz w:val="24"/>
          <w:szCs w:val="24"/>
        </w:rPr>
        <w:t>Deputy Commander Sean Waite</w:t>
      </w:r>
      <w:r w:rsidR="00A87440" w:rsidRPr="00A87440">
        <w:rPr>
          <w:rFonts w:ascii="Times New Roman" w:eastAsia="Times New Roman" w:hAnsi="Times New Roman" w:cs="Times New Roman"/>
          <w:sz w:val="24"/>
          <w:szCs w:val="24"/>
        </w:rPr>
        <w:t>, APD</w:t>
      </w:r>
      <w:r w:rsidR="007F6B95" w:rsidRPr="00A87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440">
        <w:rPr>
          <w:rFonts w:ascii="Times New Roman" w:eastAsia="Times New Roman" w:hAnsi="Times New Roman" w:cs="Times New Roman"/>
          <w:sz w:val="24"/>
          <w:szCs w:val="24"/>
        </w:rPr>
        <w:t>provided a</w:t>
      </w:r>
      <w:r w:rsidR="00C65364">
        <w:rPr>
          <w:rFonts w:ascii="Times New Roman" w:eastAsia="Times New Roman" w:hAnsi="Times New Roman" w:cs="Times New Roman"/>
          <w:sz w:val="24"/>
          <w:szCs w:val="24"/>
        </w:rPr>
        <w:t xml:space="preserve"> status</w:t>
      </w:r>
      <w:r w:rsidRPr="00A87440">
        <w:rPr>
          <w:rFonts w:ascii="Times New Roman" w:eastAsia="Times New Roman" w:hAnsi="Times New Roman" w:cs="Times New Roman"/>
          <w:sz w:val="24"/>
          <w:szCs w:val="24"/>
        </w:rPr>
        <w:t xml:space="preserve"> update on SOP 3-52 and is waiting on City Legal to move forward with the policy.</w:t>
      </w:r>
    </w:p>
    <w:p w14:paraId="0B46B187" w14:textId="458FA443" w:rsidR="003404F8" w:rsidRDefault="00870E55" w:rsidP="00E92842">
      <w:pPr>
        <w:numPr>
          <w:ilvl w:val="5"/>
          <w:numId w:val="1"/>
        </w:numPr>
        <w:spacing w:after="0" w:line="360" w:lineRule="auto"/>
        <w:ind w:left="19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Ali Abbasi, CPOA Analyst </w:t>
      </w:r>
      <w:r w:rsidR="00303F6C">
        <w:rPr>
          <w:rFonts w:ascii="Times New Roman" w:eastAsia="Times New Roman" w:hAnsi="Times New Roman" w:cs="Times New Roman"/>
          <w:sz w:val="24"/>
          <w:szCs w:val="24"/>
        </w:rPr>
        <w:t>mentioned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request he received by</w:t>
      </w:r>
      <w:r w:rsidR="00DC3E44">
        <w:rPr>
          <w:rFonts w:ascii="Times New Roman" w:eastAsia="Times New Roman" w:hAnsi="Times New Roman" w:cs="Times New Roman"/>
          <w:sz w:val="24"/>
          <w:szCs w:val="24"/>
        </w:rPr>
        <w:t xml:space="preserve"> Policy and Procedure Unit (formerly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OPA</w:t>
      </w:r>
      <w:r w:rsidR="00DC3E4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notify them </w:t>
      </w:r>
      <w:r w:rsidRPr="00870E55">
        <w:rPr>
          <w:rFonts w:ascii="Times New Roman" w:eastAsia="Times New Roman" w:hAnsi="Times New Roman" w:cs="Times New Roman"/>
          <w:sz w:val="24"/>
          <w:szCs w:val="24"/>
        </w:rPr>
        <w:t>when the CPOA Board does no</w:t>
      </w:r>
      <w:r w:rsidR="00A87440">
        <w:rPr>
          <w:rFonts w:ascii="Times New Roman" w:eastAsia="Times New Roman" w:hAnsi="Times New Roman" w:cs="Times New Roman"/>
          <w:sz w:val="24"/>
          <w:szCs w:val="24"/>
        </w:rPr>
        <w:t>t have</w:t>
      </w:r>
      <w:r w:rsidRPr="00870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39A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870E55">
        <w:rPr>
          <w:rFonts w:ascii="Times New Roman" w:eastAsia="Times New Roman" w:hAnsi="Times New Roman" w:cs="Times New Roman"/>
          <w:sz w:val="24"/>
          <w:szCs w:val="24"/>
        </w:rPr>
        <w:t xml:space="preserve"> recommendation</w:t>
      </w:r>
      <w:r w:rsidR="00FF539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70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856">
        <w:rPr>
          <w:rFonts w:ascii="Times New Roman" w:eastAsia="Times New Roman" w:hAnsi="Times New Roman" w:cs="Times New Roman"/>
          <w:sz w:val="24"/>
          <w:szCs w:val="24"/>
        </w:rPr>
        <w:t>on a policy during the 30-day review period</w:t>
      </w:r>
      <w:r w:rsidR="00880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680212" w14:textId="0BD416C1" w:rsidR="001625FB" w:rsidRDefault="003404F8" w:rsidP="00E92842">
      <w:pPr>
        <w:numPr>
          <w:ilvl w:val="5"/>
          <w:numId w:val="1"/>
        </w:numPr>
        <w:spacing w:after="0" w:line="360" w:lineRule="auto"/>
        <w:ind w:left="19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sz w:val="24"/>
          <w:szCs w:val="24"/>
        </w:rPr>
        <w:lastRenderedPageBreak/>
        <w:t>The Policy and Procedure subcommittee</w:t>
      </w:r>
      <w:r w:rsidR="00303F6C">
        <w:rPr>
          <w:rFonts w:ascii="Times New Roman" w:eastAsia="Times New Roman" w:hAnsi="Times New Roman" w:cs="Times New Roman"/>
          <w:sz w:val="24"/>
          <w:szCs w:val="24"/>
        </w:rPr>
        <w:t xml:space="preserve"> discussed possible options </w:t>
      </w:r>
      <w:r w:rsidR="00793C12">
        <w:rPr>
          <w:rFonts w:ascii="Times New Roman" w:eastAsia="Times New Roman" w:hAnsi="Times New Roman" w:cs="Times New Roman"/>
          <w:sz w:val="24"/>
          <w:szCs w:val="24"/>
        </w:rPr>
        <w:t xml:space="preserve">on the process </w:t>
      </w:r>
      <w:r w:rsidR="00303F6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 xml:space="preserve"> recommends to move a written </w:t>
      </w:r>
      <w:r w:rsidR="00E92842" w:rsidRPr="00ED53DD">
        <w:rPr>
          <w:rFonts w:ascii="Times New Roman" w:eastAsia="Times New Roman" w:hAnsi="Times New Roman" w:cs="Times New Roman"/>
          <w:sz w:val="24"/>
          <w:szCs w:val="24"/>
        </w:rPr>
        <w:t>proposa</w:t>
      </w:r>
      <w:r w:rsidR="00E92842">
        <w:rPr>
          <w:rFonts w:ascii="Times New Roman" w:eastAsia="Times New Roman" w:hAnsi="Times New Roman" w:cs="Times New Roman"/>
          <w:sz w:val="24"/>
          <w:szCs w:val="24"/>
        </w:rPr>
        <w:t>l</w:t>
      </w:r>
      <w:r w:rsidR="007F2A10" w:rsidRPr="00ED5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39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54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C1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5604D">
        <w:rPr>
          <w:rFonts w:ascii="Times New Roman" w:eastAsia="Times New Roman" w:hAnsi="Times New Roman" w:cs="Times New Roman"/>
          <w:sz w:val="24"/>
          <w:szCs w:val="24"/>
        </w:rPr>
        <w:t>submission</w:t>
      </w:r>
      <w:r w:rsidR="00793C12">
        <w:rPr>
          <w:rFonts w:ascii="Times New Roman" w:eastAsia="Times New Roman" w:hAnsi="Times New Roman" w:cs="Times New Roman"/>
          <w:sz w:val="24"/>
          <w:szCs w:val="24"/>
        </w:rPr>
        <w:t xml:space="preserve"> process </w:t>
      </w:r>
      <w:r w:rsidR="00C83831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7F2A10" w:rsidRPr="00ED5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E5AAC" w:rsidRPr="00ED53D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2E5AAC" w:rsidRPr="00ED53D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>ecommendation” recommendation</w:t>
      </w:r>
      <w:r w:rsidR="00793C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3F7" w:rsidRPr="00ED53D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44BD1">
        <w:rPr>
          <w:rFonts w:ascii="Times New Roman" w:eastAsia="Times New Roman" w:hAnsi="Times New Roman" w:cs="Times New Roman"/>
          <w:sz w:val="24"/>
          <w:szCs w:val="24"/>
        </w:rPr>
        <w:t xml:space="preserve"> the Policy and Procedure Unit (</w:t>
      </w:r>
      <w:r w:rsidR="00DC3E44">
        <w:rPr>
          <w:rFonts w:ascii="Times New Roman" w:eastAsia="Times New Roman" w:hAnsi="Times New Roman" w:cs="Times New Roman"/>
          <w:sz w:val="24"/>
          <w:szCs w:val="24"/>
        </w:rPr>
        <w:t>f</w:t>
      </w:r>
      <w:r w:rsidR="00C44BD1">
        <w:rPr>
          <w:rFonts w:ascii="Times New Roman" w:eastAsia="Times New Roman" w:hAnsi="Times New Roman" w:cs="Times New Roman"/>
          <w:sz w:val="24"/>
          <w:szCs w:val="24"/>
        </w:rPr>
        <w:t>ormerly</w:t>
      </w:r>
      <w:r w:rsidR="00ED5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3F7" w:rsidRPr="00ED53DD">
        <w:rPr>
          <w:rFonts w:ascii="Times New Roman" w:eastAsia="Times New Roman" w:hAnsi="Times New Roman" w:cs="Times New Roman"/>
          <w:sz w:val="24"/>
          <w:szCs w:val="24"/>
        </w:rPr>
        <w:t>OPA</w:t>
      </w:r>
      <w:r w:rsidR="00C44B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53F7" w:rsidRPr="00ED5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C07" w:rsidRPr="00ED53DD">
        <w:rPr>
          <w:rFonts w:ascii="Times New Roman" w:eastAsia="Times New Roman" w:hAnsi="Times New Roman" w:cs="Times New Roman"/>
          <w:sz w:val="24"/>
          <w:szCs w:val="24"/>
        </w:rPr>
        <w:t>related to</w:t>
      </w:r>
      <w:r w:rsidR="00211163" w:rsidRPr="00ED5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C07" w:rsidRPr="00ED53DD">
        <w:rPr>
          <w:rFonts w:ascii="Times New Roman" w:eastAsia="Times New Roman" w:hAnsi="Times New Roman" w:cs="Times New Roman"/>
          <w:sz w:val="24"/>
          <w:szCs w:val="24"/>
        </w:rPr>
        <w:t xml:space="preserve">PPRB advanced 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 xml:space="preserve">policies </w:t>
      </w:r>
      <w:r w:rsidR="00733FC6" w:rsidRPr="00ED53D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11163" w:rsidRPr="00ED53D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>next regularly scheduled CPOA Board</w:t>
      </w:r>
      <w:r w:rsidR="006E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3DD">
        <w:rPr>
          <w:rFonts w:ascii="Times New Roman" w:eastAsia="Times New Roman" w:hAnsi="Times New Roman" w:cs="Times New Roman"/>
          <w:sz w:val="24"/>
          <w:szCs w:val="24"/>
        </w:rPr>
        <w:t>meeting for approval.</w:t>
      </w:r>
    </w:p>
    <w:p w14:paraId="153CE269" w14:textId="7E3F2E86" w:rsidR="00F2191A" w:rsidRPr="00ED53DD" w:rsidRDefault="00F2191A" w:rsidP="00E928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Other business</w:t>
      </w:r>
      <w:r w:rsidR="00187AA9"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8E8C45D" w14:textId="1BEDBB90" w:rsidR="00187AA9" w:rsidRPr="00ED53DD" w:rsidRDefault="00187AA9" w:rsidP="00E9284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Cs/>
          <w:sz w:val="24"/>
          <w:szCs w:val="24"/>
        </w:rPr>
        <w:t>Kelly Mensah, CPC Liaison inquired into the policy recommendation process for the Community Policing Councils</w:t>
      </w:r>
      <w:r w:rsidR="00211163" w:rsidRPr="00ED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Patricia Serna</w:t>
      </w:r>
      <w:r w:rsidR="004E0751" w:rsidRPr="00ED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APD’s </w:t>
      </w:r>
      <w:r w:rsidR="00C44BD1">
        <w:rPr>
          <w:rFonts w:ascii="Times New Roman" w:eastAsia="Times New Roman" w:hAnsi="Times New Roman" w:cs="Times New Roman"/>
          <w:bCs/>
          <w:sz w:val="24"/>
          <w:szCs w:val="24"/>
        </w:rPr>
        <w:t>Policy and Procedure Unit (Formerly OPA)</w:t>
      </w:r>
      <w:r w:rsidR="00211163" w:rsidRPr="00ED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provided</w:t>
      </w:r>
      <w:r w:rsidR="00446293" w:rsidRPr="00ED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Mr. Mensah with</w:t>
      </w:r>
      <w:r w:rsidR="00211163" w:rsidRPr="00ED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weblinks to utilize for submission of CPC recommendations</w:t>
      </w:r>
      <w:r w:rsidR="007F6B95" w:rsidRPr="00ED53D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8CDF09C" w14:textId="5EB86E89" w:rsidR="007F6B95" w:rsidRPr="00ED53DD" w:rsidRDefault="007F6B95" w:rsidP="00E9284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Cs/>
          <w:sz w:val="24"/>
          <w:szCs w:val="24"/>
        </w:rPr>
        <w:t>Chair Dr. Kass mention</w:t>
      </w:r>
      <w:r w:rsidR="00571585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Pr="00ED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SOP </w:t>
      </w:r>
      <w:r w:rsidR="006826A7" w:rsidRPr="00ED53DD">
        <w:rPr>
          <w:rFonts w:ascii="Times New Roman" w:eastAsia="Times New Roman" w:hAnsi="Times New Roman" w:cs="Times New Roman"/>
          <w:bCs/>
          <w:sz w:val="24"/>
          <w:szCs w:val="24"/>
        </w:rPr>
        <w:t>1-27 Cold Case Unit a</w:t>
      </w:r>
      <w:r w:rsidR="000248F6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B215E6">
        <w:rPr>
          <w:rFonts w:ascii="Times New Roman" w:eastAsia="Times New Roman" w:hAnsi="Times New Roman" w:cs="Times New Roman"/>
          <w:bCs/>
          <w:sz w:val="24"/>
          <w:szCs w:val="24"/>
        </w:rPr>
        <w:t>d provided an</w:t>
      </w:r>
      <w:r w:rsidR="006826A7" w:rsidRPr="00ED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update on the policy.  </w:t>
      </w:r>
    </w:p>
    <w:p w14:paraId="5BC6A09F" w14:textId="60314FB6" w:rsidR="00F2191A" w:rsidRPr="00ED53DD" w:rsidRDefault="00F2191A" w:rsidP="00E928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164E63"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May 6</w:t>
      </w: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603B9B"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4:30</w:t>
      </w:r>
      <w:r w:rsidR="00015C4F"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015C4F"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015C4F"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45892B" w14:textId="56D0F05D" w:rsidR="00C246FD" w:rsidRPr="00ED53DD" w:rsidRDefault="00F2191A" w:rsidP="00E928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14:paraId="6B53A561" w14:textId="4098F9C4" w:rsidR="00187AA9" w:rsidRPr="00ED53DD" w:rsidRDefault="00187AA9" w:rsidP="00E9284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53DD">
        <w:rPr>
          <w:rFonts w:ascii="Times New Roman" w:eastAsia="Times New Roman" w:hAnsi="Times New Roman" w:cs="Times New Roman"/>
          <w:bCs/>
          <w:sz w:val="24"/>
          <w:szCs w:val="24"/>
        </w:rPr>
        <w:t>The meeting adjourned at 5:2</w:t>
      </w:r>
      <w:r w:rsidR="008D69E0" w:rsidRPr="00ED53D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D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p.m.</w:t>
      </w:r>
    </w:p>
    <w:p w14:paraId="28A20983" w14:textId="2B766130" w:rsidR="00187AA9" w:rsidRPr="00ED53DD" w:rsidRDefault="00187AA9" w:rsidP="0015101B">
      <w:pPr>
        <w:spacing w:after="12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7B41E8" w14:textId="4E9C4875" w:rsidR="002248E4" w:rsidRPr="00ED53DD" w:rsidRDefault="002248E4" w:rsidP="0015101B">
      <w:pPr>
        <w:spacing w:after="12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948EFD" w14:textId="4A3E5B9F" w:rsidR="002248E4" w:rsidRPr="00ED53DD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4DC930" w14:textId="242C1BE4" w:rsidR="002248E4" w:rsidRPr="00ED53DD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36D16B" w14:textId="110CDCAD" w:rsidR="002248E4" w:rsidRPr="00ED53DD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7A946B" w14:textId="3A9C8FDC" w:rsidR="002248E4" w:rsidRPr="00ED53DD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47AD3C" w14:textId="0FCDA720" w:rsidR="002248E4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911F4F" w14:textId="5D6B0BBD" w:rsidR="002248E4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AE3D08" w14:textId="2D6840E9" w:rsidR="002248E4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8EFECB" w14:textId="6FD1648B" w:rsidR="002248E4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0B2E8B" w14:textId="7B0562AF" w:rsidR="002248E4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A7CBC3" w14:textId="7840B8CD" w:rsidR="002248E4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FE7CD1" w14:textId="4C55CDCC" w:rsidR="002248E4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C4E387" w14:textId="77777777" w:rsidR="00CE5B7E" w:rsidRDefault="00CE5B7E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B9006D" w14:textId="0252052E" w:rsidR="002248E4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08EAD8" w14:textId="77777777" w:rsidR="00157BE0" w:rsidRPr="00157BE0" w:rsidRDefault="00157BE0" w:rsidP="00157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>APPROVED:</w:t>
      </w:r>
    </w:p>
    <w:p w14:paraId="2226434D" w14:textId="77777777" w:rsidR="00157BE0" w:rsidRPr="00157BE0" w:rsidRDefault="00157BE0" w:rsidP="00157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F0AADA" w14:textId="77777777" w:rsidR="00157BE0" w:rsidRPr="00157BE0" w:rsidRDefault="00157BE0" w:rsidP="00157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D74AC9" w14:textId="2DA2BAA6" w:rsidR="00157BE0" w:rsidRPr="00157BE0" w:rsidRDefault="00157BE0" w:rsidP="00157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</w:t>
      </w: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ab/>
        <w:t>_</w:t>
      </w:r>
      <w:r>
        <w:rPr>
          <w:rFonts w:ascii="Ink Free" w:eastAsia="Times New Roman" w:hAnsi="Ink Free" w:cs="Times New Roman"/>
          <w:bCs/>
          <w:sz w:val="24"/>
          <w:szCs w:val="24"/>
          <w:u w:val="single"/>
        </w:rPr>
        <w:t>May 6, 2021</w:t>
      </w: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</w:p>
    <w:p w14:paraId="2D5CAF7A" w14:textId="77777777" w:rsidR="00157BE0" w:rsidRPr="00157BE0" w:rsidRDefault="00157BE0" w:rsidP="00157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>Dr. William Kass, Chair</w:t>
      </w: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ab/>
        <w:t>Date</w:t>
      </w:r>
    </w:p>
    <w:p w14:paraId="57C4A679" w14:textId="77777777" w:rsidR="00157BE0" w:rsidRPr="00157BE0" w:rsidRDefault="00157BE0" w:rsidP="00157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>Policy and Procedure Review Subcommittee</w:t>
      </w:r>
    </w:p>
    <w:p w14:paraId="2E3350EA" w14:textId="77777777" w:rsidR="00157BE0" w:rsidRPr="00157BE0" w:rsidRDefault="00157BE0" w:rsidP="00157B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B3FC80" w14:textId="77777777" w:rsidR="00157BE0" w:rsidRPr="00157BE0" w:rsidRDefault="00157BE0" w:rsidP="00157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 xml:space="preserve">CC:  </w:t>
      </w: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ab/>
        <w:t>Julian Moya, City Council Staff</w:t>
      </w:r>
    </w:p>
    <w:p w14:paraId="70EA65A8" w14:textId="77777777" w:rsidR="00157BE0" w:rsidRPr="00157BE0" w:rsidRDefault="00157BE0" w:rsidP="00157BE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>Ethan Watson, City Clerk</w:t>
      </w:r>
    </w:p>
    <w:p w14:paraId="6B4ACFD9" w14:textId="0C86FC36" w:rsidR="00157BE0" w:rsidRPr="00157BE0" w:rsidRDefault="00157BE0" w:rsidP="00157BE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Cynthia Borrego</w:t>
      </w: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>, City Council President (via email)</w:t>
      </w:r>
    </w:p>
    <w:p w14:paraId="3014A54E" w14:textId="77777777" w:rsidR="00157BE0" w:rsidRPr="00157BE0" w:rsidRDefault="00157BE0" w:rsidP="00157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16635A" w14:textId="77777777" w:rsidR="00157BE0" w:rsidRPr="00157BE0" w:rsidRDefault="00157BE0" w:rsidP="00157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>Minutes drafted and submitted by:</w:t>
      </w:r>
    </w:p>
    <w:p w14:paraId="2CEE2826" w14:textId="77777777" w:rsidR="00157BE0" w:rsidRPr="00157BE0" w:rsidRDefault="00157BE0" w:rsidP="00157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BE0">
        <w:rPr>
          <w:rFonts w:ascii="Times New Roman" w:eastAsia="Times New Roman" w:hAnsi="Times New Roman" w:cs="Times New Roman"/>
          <w:bCs/>
          <w:sz w:val="24"/>
          <w:szCs w:val="24"/>
        </w:rPr>
        <w:t xml:space="preserve">Valerie Barela, Administrative Assistant </w:t>
      </w:r>
    </w:p>
    <w:p w14:paraId="4786F2FA" w14:textId="77777777" w:rsidR="00157BE0" w:rsidRPr="00157BE0" w:rsidRDefault="00157BE0" w:rsidP="00157BE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581C747" w14:textId="6EC6C3D6" w:rsidR="002248E4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53C8CD" w14:textId="1D5F1CD1" w:rsidR="002248E4" w:rsidRDefault="002248E4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E13C0A" w14:textId="2FC93BBA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51E38" w14:textId="1D652768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B03580" w14:textId="25011E7B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FB2A41" w14:textId="45BD8034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8B16E51" w14:textId="09E1F8AA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0D4010" w14:textId="405F8964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26AA87" w14:textId="6268D7C8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2AEC38" w14:textId="68B51501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F3C087" w14:textId="732DA380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E66900" w14:textId="7A56F672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395E42" w14:textId="34E20B14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CFD6E7" w14:textId="6674578C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4F8AD3" w14:textId="3E8D88E2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C923D6" w14:textId="7D70AB7F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701069" w14:textId="74326DEC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AFF882" w14:textId="72DD8424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34F04" w14:textId="609B22B2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8EE320" w14:textId="16AC2203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A18955" w14:textId="241E5D38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EAF0EE" w14:textId="3F29AE28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FABDB4" w14:textId="314C7AE2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12F76F" w14:textId="18AB342B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FD1D19" w14:textId="5B525339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4F9764" w14:textId="086F771A" w:rsidR="00157BE0" w:rsidRPr="00EF4CE6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38D486" w14:textId="6DFD4223" w:rsidR="00157BE0" w:rsidRPr="00EF4CE6" w:rsidRDefault="00157BE0" w:rsidP="00157BE0">
      <w:pPr>
        <w:spacing w:after="0" w:line="360" w:lineRule="auto"/>
        <w:ind w:left="1440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EF4CE6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           Attachments</w:t>
      </w:r>
    </w:p>
    <w:p w14:paraId="53570774" w14:textId="4CC5CAA7" w:rsidR="00157BE0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C3684" w14:textId="77777777" w:rsidR="00157BE0" w:rsidRPr="00290143" w:rsidRDefault="00157BE0" w:rsidP="00187AA9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57BE0" w:rsidRPr="00290143" w:rsidSect="0015101B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800" w:bottom="1440" w:left="1800" w:header="720" w:footer="720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4D41A" w14:textId="77777777" w:rsidR="003402CB" w:rsidRDefault="003402CB">
      <w:pPr>
        <w:spacing w:after="0" w:line="240" w:lineRule="auto"/>
      </w:pPr>
      <w:r>
        <w:separator/>
      </w:r>
    </w:p>
  </w:endnote>
  <w:endnote w:type="continuationSeparator" w:id="0">
    <w:p w14:paraId="5259DF8B" w14:textId="77777777" w:rsidR="003402CB" w:rsidRDefault="0034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4EC0" w14:textId="77777777" w:rsidR="002248E4" w:rsidRPr="00BE108A" w:rsidRDefault="002248E4" w:rsidP="002248E4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</w:rPr>
    </w:pPr>
    <w:r w:rsidRPr="00BE108A">
      <w:rPr>
        <w:rFonts w:ascii="Times New Roman" w:eastAsia="Times New Roman" w:hAnsi="Times New Roman" w:cs="Times New Roman"/>
        <w:bCs/>
        <w:sz w:val="24"/>
        <w:szCs w:val="24"/>
      </w:rPr>
      <w:t>Civilian Police Oversight Agency</w:t>
    </w:r>
  </w:p>
  <w:p w14:paraId="2905CC28" w14:textId="77777777" w:rsidR="002248E4" w:rsidRPr="00BE108A" w:rsidRDefault="002248E4" w:rsidP="002248E4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</w:rPr>
    </w:pPr>
    <w:r w:rsidRPr="00BE108A">
      <w:rPr>
        <w:rFonts w:ascii="Times New Roman" w:eastAsia="Times New Roman" w:hAnsi="Times New Roman" w:cs="Times New Roman"/>
        <w:bCs/>
        <w:sz w:val="24"/>
        <w:szCs w:val="24"/>
      </w:rPr>
      <w:t>Civilian Police Oversight Agency Board – Policy and Procedure Review Subcommittee</w:t>
    </w:r>
  </w:p>
  <w:p w14:paraId="5E75DB0B" w14:textId="26ED84E6" w:rsidR="002248E4" w:rsidRPr="00BE108A" w:rsidRDefault="002248E4" w:rsidP="002248E4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</w:rPr>
    </w:pPr>
    <w:r w:rsidRPr="00BE108A">
      <w:rPr>
        <w:rFonts w:ascii="Times New Roman" w:eastAsia="Times New Roman" w:hAnsi="Times New Roman" w:cs="Times New Roman"/>
        <w:bCs/>
        <w:sz w:val="24"/>
        <w:szCs w:val="24"/>
      </w:rPr>
      <w:t>Thursday,</w:t>
    </w:r>
    <w:r>
      <w:rPr>
        <w:rFonts w:ascii="Times New Roman" w:eastAsia="Times New Roman" w:hAnsi="Times New Roman" w:cs="Times New Roman"/>
        <w:bCs/>
        <w:sz w:val="24"/>
        <w:szCs w:val="24"/>
      </w:rPr>
      <w:t xml:space="preserve"> April 1</w:t>
    </w:r>
    <w:r w:rsidRPr="00BE108A">
      <w:rPr>
        <w:rFonts w:ascii="Times New Roman" w:eastAsia="Times New Roman" w:hAnsi="Times New Roman" w:cs="Times New Roman"/>
        <w:bCs/>
        <w:sz w:val="24"/>
        <w:szCs w:val="24"/>
      </w:rPr>
      <w:t>, 2021</w:t>
    </w:r>
  </w:p>
  <w:p w14:paraId="6A611DE5" w14:textId="77777777" w:rsidR="002248E4" w:rsidRPr="00BE108A" w:rsidRDefault="002248E4" w:rsidP="002248E4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</w:rPr>
    </w:pPr>
    <w:r w:rsidRPr="00BE108A">
      <w:rPr>
        <w:rFonts w:ascii="Times New Roman" w:eastAsia="Times New Roman" w:hAnsi="Times New Roman" w:cs="Times New Roman"/>
        <w:bCs/>
        <w:sz w:val="24"/>
        <w:szCs w:val="24"/>
      </w:rPr>
      <w:t xml:space="preserve">Page </w:t>
    </w:r>
    <w:sdt>
      <w:sdtPr>
        <w:rPr>
          <w:rFonts w:ascii="Times New Roman" w:eastAsia="Times New Roman" w:hAnsi="Times New Roman" w:cs="Times New Roman"/>
          <w:bCs/>
          <w:sz w:val="24"/>
          <w:szCs w:val="24"/>
        </w:rPr>
        <w:id w:val="-10192387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E108A">
          <w:rPr>
            <w:rFonts w:ascii="Times New Roman" w:eastAsia="Times New Roman" w:hAnsi="Times New Roman" w:cs="Times New Roman"/>
            <w:bCs/>
            <w:sz w:val="24"/>
            <w:szCs w:val="24"/>
          </w:rPr>
          <w:fldChar w:fldCharType="begin"/>
        </w:r>
        <w:r w:rsidRPr="00BE108A">
          <w:rPr>
            <w:rFonts w:ascii="Times New Roman" w:eastAsia="Times New Roman" w:hAnsi="Times New Roman" w:cs="Times New Roman"/>
            <w:bCs/>
            <w:sz w:val="24"/>
            <w:szCs w:val="24"/>
          </w:rPr>
          <w:instrText xml:space="preserve"> PAGE   \* MERGEFORMAT </w:instrText>
        </w:r>
        <w:r w:rsidRPr="00BE108A">
          <w:rPr>
            <w:rFonts w:ascii="Times New Roman" w:eastAsia="Times New Roman" w:hAnsi="Times New Roman" w:cs="Times New Roman"/>
            <w:bCs/>
            <w:sz w:val="24"/>
            <w:szCs w:val="24"/>
          </w:rPr>
          <w:fldChar w:fldCharType="separate"/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</w:t>
        </w:r>
        <w:r w:rsidRPr="00BE108A">
          <w:rPr>
            <w:rFonts w:ascii="Times New Roman" w:eastAsia="Times New Roman" w:hAnsi="Times New Roman" w:cs="Times New Roman"/>
            <w:bCs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2DB1" w14:textId="77777777" w:rsidR="003402CB" w:rsidRDefault="003402CB">
      <w:pPr>
        <w:spacing w:after="0" w:line="240" w:lineRule="auto"/>
      </w:pPr>
      <w:r>
        <w:separator/>
      </w:r>
    </w:p>
  </w:footnote>
  <w:footnote w:type="continuationSeparator" w:id="0">
    <w:p w14:paraId="732BAF5A" w14:textId="77777777" w:rsidR="003402CB" w:rsidRDefault="0034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3D5A" w14:textId="77E8A626" w:rsidR="00DB029D" w:rsidRDefault="00366AA8">
    <w:pPr>
      <w:pStyle w:val="Header"/>
    </w:pPr>
    <w:r>
      <w:rPr>
        <w:noProof/>
      </w:rPr>
      <w:pict w14:anchorId="27475D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50360" o:spid="_x0000_s10242" type="#_x0000_t136" style="position:absolute;margin-left:0;margin-top:0;width:452.85pt;height:181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380B" w14:textId="7F474160" w:rsidR="00DB029D" w:rsidRDefault="00366AA8">
    <w:pPr>
      <w:pStyle w:val="Header"/>
    </w:pPr>
    <w:r>
      <w:rPr>
        <w:noProof/>
      </w:rPr>
      <w:pict w14:anchorId="3CFADE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50361" o:spid="_x0000_s10243" type="#_x0000_t136" style="position:absolute;margin-left:0;margin-top:0;width:452.85pt;height:181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CA78D" w14:textId="52ED84A4" w:rsidR="00DB029D" w:rsidRDefault="00366AA8">
    <w:pPr>
      <w:pStyle w:val="Header"/>
    </w:pPr>
    <w:r>
      <w:rPr>
        <w:noProof/>
      </w:rPr>
      <w:pict w14:anchorId="2CC314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50359" o:spid="_x0000_s10241" type="#_x0000_t136" style="position:absolute;margin-left:0;margin-top:0;width:452.85pt;height:181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988"/>
    <w:multiLevelType w:val="hybridMultilevel"/>
    <w:tmpl w:val="03E82154"/>
    <w:lvl w:ilvl="0" w:tplc="483A5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12CA4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5CC466D8">
      <w:start w:val="1"/>
      <w:numFmt w:val="decimal"/>
      <w:lvlText w:val="%3."/>
      <w:lvlJc w:val="left"/>
      <w:pPr>
        <w:ind w:left="1637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E0860"/>
    <w:multiLevelType w:val="hybridMultilevel"/>
    <w:tmpl w:val="13F2B05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762C5919"/>
    <w:multiLevelType w:val="hybridMultilevel"/>
    <w:tmpl w:val="7C9AA560"/>
    <w:lvl w:ilvl="0" w:tplc="483A5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F2CAC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1A"/>
    <w:rsid w:val="00003A62"/>
    <w:rsid w:val="00015C4F"/>
    <w:rsid w:val="00020CB0"/>
    <w:rsid w:val="000248F6"/>
    <w:rsid w:val="00091F18"/>
    <w:rsid w:val="000954E8"/>
    <w:rsid w:val="000C477B"/>
    <w:rsid w:val="001014E3"/>
    <w:rsid w:val="00111FCF"/>
    <w:rsid w:val="0015101B"/>
    <w:rsid w:val="00157BE0"/>
    <w:rsid w:val="001625FB"/>
    <w:rsid w:val="00164E63"/>
    <w:rsid w:val="00176C25"/>
    <w:rsid w:val="00177224"/>
    <w:rsid w:val="00187AA9"/>
    <w:rsid w:val="001A4A45"/>
    <w:rsid w:val="001C395E"/>
    <w:rsid w:val="001E1DCC"/>
    <w:rsid w:val="00211163"/>
    <w:rsid w:val="002248E4"/>
    <w:rsid w:val="00247F03"/>
    <w:rsid w:val="00255130"/>
    <w:rsid w:val="00267944"/>
    <w:rsid w:val="00290143"/>
    <w:rsid w:val="002948B2"/>
    <w:rsid w:val="002B4A71"/>
    <w:rsid w:val="002C2B7F"/>
    <w:rsid w:val="002D2995"/>
    <w:rsid w:val="002D45E2"/>
    <w:rsid w:val="002E54C5"/>
    <w:rsid w:val="002E5AAC"/>
    <w:rsid w:val="00303F6C"/>
    <w:rsid w:val="003402CB"/>
    <w:rsid w:val="003404F8"/>
    <w:rsid w:val="00366AA8"/>
    <w:rsid w:val="003729EC"/>
    <w:rsid w:val="00372F15"/>
    <w:rsid w:val="00380088"/>
    <w:rsid w:val="003A3ADE"/>
    <w:rsid w:val="003A70C3"/>
    <w:rsid w:val="003B0923"/>
    <w:rsid w:val="0040565E"/>
    <w:rsid w:val="00426D08"/>
    <w:rsid w:val="0042741E"/>
    <w:rsid w:val="00446293"/>
    <w:rsid w:val="004526E3"/>
    <w:rsid w:val="00467962"/>
    <w:rsid w:val="00496D4D"/>
    <w:rsid w:val="004C0767"/>
    <w:rsid w:val="004D5C57"/>
    <w:rsid w:val="004E0751"/>
    <w:rsid w:val="00503630"/>
    <w:rsid w:val="005216EE"/>
    <w:rsid w:val="00524F66"/>
    <w:rsid w:val="005272BB"/>
    <w:rsid w:val="00530F2C"/>
    <w:rsid w:val="00563AE3"/>
    <w:rsid w:val="00571585"/>
    <w:rsid w:val="005768A7"/>
    <w:rsid w:val="00577636"/>
    <w:rsid w:val="005E0DBD"/>
    <w:rsid w:val="00603B9B"/>
    <w:rsid w:val="00620118"/>
    <w:rsid w:val="00626481"/>
    <w:rsid w:val="00634048"/>
    <w:rsid w:val="00640299"/>
    <w:rsid w:val="00661347"/>
    <w:rsid w:val="00670E7C"/>
    <w:rsid w:val="00671C67"/>
    <w:rsid w:val="006826A7"/>
    <w:rsid w:val="0068592E"/>
    <w:rsid w:val="00693D96"/>
    <w:rsid w:val="006B0AAC"/>
    <w:rsid w:val="006B1E9A"/>
    <w:rsid w:val="006C3E38"/>
    <w:rsid w:val="006C6684"/>
    <w:rsid w:val="006D2F55"/>
    <w:rsid w:val="006D43FA"/>
    <w:rsid w:val="006D7D10"/>
    <w:rsid w:val="006E29A4"/>
    <w:rsid w:val="006E62AB"/>
    <w:rsid w:val="006E74E9"/>
    <w:rsid w:val="0070266A"/>
    <w:rsid w:val="00733FC6"/>
    <w:rsid w:val="007907B1"/>
    <w:rsid w:val="00793C12"/>
    <w:rsid w:val="007A0769"/>
    <w:rsid w:val="007C063D"/>
    <w:rsid w:val="007C373D"/>
    <w:rsid w:val="007C7242"/>
    <w:rsid w:val="007F2A10"/>
    <w:rsid w:val="007F6B95"/>
    <w:rsid w:val="008053F7"/>
    <w:rsid w:val="00810D20"/>
    <w:rsid w:val="0081530F"/>
    <w:rsid w:val="00833E89"/>
    <w:rsid w:val="00864C07"/>
    <w:rsid w:val="008705B2"/>
    <w:rsid w:val="00870E55"/>
    <w:rsid w:val="0087187E"/>
    <w:rsid w:val="00872622"/>
    <w:rsid w:val="00876A86"/>
    <w:rsid w:val="00880615"/>
    <w:rsid w:val="008A17F4"/>
    <w:rsid w:val="008A6716"/>
    <w:rsid w:val="008A6856"/>
    <w:rsid w:val="008B3380"/>
    <w:rsid w:val="008D69E0"/>
    <w:rsid w:val="008F1A98"/>
    <w:rsid w:val="008F1F55"/>
    <w:rsid w:val="0095604D"/>
    <w:rsid w:val="009801F0"/>
    <w:rsid w:val="0098498B"/>
    <w:rsid w:val="00993784"/>
    <w:rsid w:val="00993BB5"/>
    <w:rsid w:val="009C5805"/>
    <w:rsid w:val="009E1BA5"/>
    <w:rsid w:val="009E2625"/>
    <w:rsid w:val="00A129DE"/>
    <w:rsid w:val="00A138E7"/>
    <w:rsid w:val="00A159DB"/>
    <w:rsid w:val="00A177DC"/>
    <w:rsid w:val="00A43E2F"/>
    <w:rsid w:val="00A56732"/>
    <w:rsid w:val="00A83390"/>
    <w:rsid w:val="00A833C1"/>
    <w:rsid w:val="00A87440"/>
    <w:rsid w:val="00A93029"/>
    <w:rsid w:val="00B050E7"/>
    <w:rsid w:val="00B07413"/>
    <w:rsid w:val="00B215E6"/>
    <w:rsid w:val="00BA13A7"/>
    <w:rsid w:val="00BC632B"/>
    <w:rsid w:val="00BF5F24"/>
    <w:rsid w:val="00C076A1"/>
    <w:rsid w:val="00C246FD"/>
    <w:rsid w:val="00C44BD1"/>
    <w:rsid w:val="00C46B85"/>
    <w:rsid w:val="00C65364"/>
    <w:rsid w:val="00C83831"/>
    <w:rsid w:val="00CA067D"/>
    <w:rsid w:val="00CB75ED"/>
    <w:rsid w:val="00CC2383"/>
    <w:rsid w:val="00CC68C5"/>
    <w:rsid w:val="00CD2613"/>
    <w:rsid w:val="00CE1E9B"/>
    <w:rsid w:val="00CE5B7E"/>
    <w:rsid w:val="00CF4B76"/>
    <w:rsid w:val="00D02762"/>
    <w:rsid w:val="00D24BB3"/>
    <w:rsid w:val="00D721A9"/>
    <w:rsid w:val="00D86F85"/>
    <w:rsid w:val="00DC3E44"/>
    <w:rsid w:val="00DD638C"/>
    <w:rsid w:val="00E020B0"/>
    <w:rsid w:val="00E234D0"/>
    <w:rsid w:val="00E247F9"/>
    <w:rsid w:val="00E423C4"/>
    <w:rsid w:val="00E42A06"/>
    <w:rsid w:val="00E47E6E"/>
    <w:rsid w:val="00E5453B"/>
    <w:rsid w:val="00E54B72"/>
    <w:rsid w:val="00E63A47"/>
    <w:rsid w:val="00E91411"/>
    <w:rsid w:val="00E91B24"/>
    <w:rsid w:val="00E92842"/>
    <w:rsid w:val="00E929A5"/>
    <w:rsid w:val="00E954DA"/>
    <w:rsid w:val="00E95E6D"/>
    <w:rsid w:val="00EA03F5"/>
    <w:rsid w:val="00EA0CE3"/>
    <w:rsid w:val="00EA16AA"/>
    <w:rsid w:val="00EB2EBE"/>
    <w:rsid w:val="00EB473D"/>
    <w:rsid w:val="00EC4D27"/>
    <w:rsid w:val="00ED53DD"/>
    <w:rsid w:val="00EF4CE6"/>
    <w:rsid w:val="00F0755B"/>
    <w:rsid w:val="00F13D0B"/>
    <w:rsid w:val="00F15016"/>
    <w:rsid w:val="00F1666E"/>
    <w:rsid w:val="00F21811"/>
    <w:rsid w:val="00F2191A"/>
    <w:rsid w:val="00F356B7"/>
    <w:rsid w:val="00F43381"/>
    <w:rsid w:val="00F57EAE"/>
    <w:rsid w:val="00F734C1"/>
    <w:rsid w:val="00F864D7"/>
    <w:rsid w:val="00F93010"/>
    <w:rsid w:val="00F94027"/>
    <w:rsid w:val="00FA0EE8"/>
    <w:rsid w:val="00FD57F7"/>
    <w:rsid w:val="00FD5847"/>
    <w:rsid w:val="00FD5D65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55139760"/>
  <w15:chartTrackingRefBased/>
  <w15:docId w15:val="{69729F2B-2D3B-44A3-A012-3EC45C79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91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2191A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91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2191A"/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1A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46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13A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rsid w:val="008153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7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5C87-A546-4183-A8F1-BEC151D3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Kass, PhD</dc:creator>
  <cp:keywords/>
  <dc:description/>
  <cp:lastModifiedBy>Barela, Valerie M.</cp:lastModifiedBy>
  <cp:revision>103</cp:revision>
  <cp:lastPrinted>2021-04-15T20:11:00Z</cp:lastPrinted>
  <dcterms:created xsi:type="dcterms:W3CDTF">2021-03-29T13:36:00Z</dcterms:created>
  <dcterms:modified xsi:type="dcterms:W3CDTF">2021-04-15T20:23:00Z</dcterms:modified>
</cp:coreProperties>
</file>