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036C" w:rsidRPr="00E13833" w:rsidRDefault="00C8036C" w:rsidP="00E13833">
      <w:pPr>
        <w:spacing w:line="240" w:lineRule="auto"/>
        <w:jc w:val="center"/>
        <w:rPr>
          <w:rFonts w:ascii="Montserrat Medium" w:hAnsi="Montserrat Medium"/>
          <w:b/>
          <w:sz w:val="36"/>
          <w:szCs w:val="36"/>
          <w:u w:val="single"/>
        </w:rPr>
      </w:pPr>
      <w:bookmarkStart w:id="0" w:name="_GoBack"/>
      <w:bookmarkEnd w:id="0"/>
      <w:r w:rsidRPr="00E13833">
        <w:rPr>
          <w:rFonts w:ascii="Montserrat Medium" w:hAnsi="Montserrat Medium"/>
          <w:b/>
          <w:sz w:val="36"/>
          <w:szCs w:val="36"/>
          <w:u w:val="single"/>
        </w:rPr>
        <w:t>HOW-TO GUIDE</w:t>
      </w:r>
    </w:p>
    <w:p w:rsidR="00C8036C" w:rsidRPr="00E13833" w:rsidRDefault="00C8036C" w:rsidP="00E13833">
      <w:pPr>
        <w:spacing w:line="240" w:lineRule="auto"/>
        <w:jc w:val="center"/>
        <w:rPr>
          <w:rFonts w:ascii="Montserrat Medium" w:hAnsi="Montserrat Medium"/>
          <w:b/>
          <w:sz w:val="28"/>
          <w:szCs w:val="36"/>
          <w:u w:val="single"/>
        </w:rPr>
      </w:pPr>
      <w:r w:rsidRPr="00E13833">
        <w:rPr>
          <w:rFonts w:ascii="Montserrat Medium" w:hAnsi="Montserrat Medium"/>
          <w:b/>
          <w:sz w:val="28"/>
          <w:szCs w:val="36"/>
          <w:u w:val="single"/>
        </w:rPr>
        <w:t xml:space="preserve">LIQUOR LICENSE NOTIFICATION REQUESTS </w:t>
      </w:r>
    </w:p>
    <w:p w:rsidR="00E13833" w:rsidRPr="00E13833" w:rsidRDefault="00E13833" w:rsidP="00E13833">
      <w:pPr>
        <w:spacing w:line="240" w:lineRule="auto"/>
        <w:jc w:val="center"/>
        <w:rPr>
          <w:rFonts w:ascii="Montserrat Light" w:hAnsi="Montserrat Light"/>
          <w:b/>
          <w:sz w:val="28"/>
          <w:szCs w:val="36"/>
          <w:u w:val="single"/>
        </w:rPr>
      </w:pPr>
    </w:p>
    <w:p w:rsidR="00C8036C" w:rsidRDefault="00C8036C" w:rsidP="00E13833">
      <w:pPr>
        <w:spacing w:line="240" w:lineRule="auto"/>
        <w:rPr>
          <w:rFonts w:ascii="Montserrat Light" w:hAnsi="Montserrat Light"/>
          <w:lang w:val="en"/>
        </w:rPr>
      </w:pPr>
      <w:r w:rsidRPr="00E13833">
        <w:rPr>
          <w:rFonts w:ascii="Montserrat Light" w:hAnsi="Montserrat Light"/>
          <w:lang w:val="en"/>
        </w:rPr>
        <w:t xml:space="preserve">The Office of Neighborhood Coordination (ONC) has implemented a new online form for applicants to submit a request to ONC in order to obtain neighborhood or homeowner association contact information. The new online form saves you the time of having to visit our office in person.  The following steps will assist you in </w:t>
      </w:r>
      <w:r w:rsidR="00E13833">
        <w:rPr>
          <w:rFonts w:ascii="Montserrat Light" w:hAnsi="Montserrat Light"/>
          <w:lang w:val="en"/>
        </w:rPr>
        <w:t>completing</w:t>
      </w:r>
      <w:r w:rsidRPr="00E13833">
        <w:rPr>
          <w:rFonts w:ascii="Montserrat Light" w:hAnsi="Montserrat Light"/>
          <w:lang w:val="en"/>
        </w:rPr>
        <w:t xml:space="preserve"> this new form:</w:t>
      </w:r>
    </w:p>
    <w:p w:rsidR="00E13833" w:rsidRPr="00E13833" w:rsidRDefault="00E13833" w:rsidP="00E13833">
      <w:pPr>
        <w:spacing w:line="240" w:lineRule="auto"/>
        <w:rPr>
          <w:rFonts w:ascii="Montserrat Light" w:hAnsi="Montserrat Light"/>
        </w:rPr>
      </w:pPr>
    </w:p>
    <w:p w:rsidR="00C8036C" w:rsidRPr="00E13833" w:rsidRDefault="00C8036C" w:rsidP="00E13833">
      <w:pPr>
        <w:pStyle w:val="ListParagraph"/>
        <w:numPr>
          <w:ilvl w:val="0"/>
          <w:numId w:val="1"/>
        </w:numPr>
        <w:spacing w:after="0" w:line="240" w:lineRule="auto"/>
        <w:rPr>
          <w:rStyle w:val="Hyperlink"/>
          <w:rFonts w:ascii="Montserrat Light" w:hAnsi="Montserrat Light"/>
          <w:color w:val="auto"/>
          <w:u w:val="none"/>
        </w:rPr>
      </w:pPr>
      <w:r w:rsidRPr="00E13833">
        <w:rPr>
          <w:rFonts w:ascii="Montserrat Light" w:hAnsi="Montserrat Light"/>
        </w:rPr>
        <w:t xml:space="preserve">Open your web browser and go to:  </w:t>
      </w:r>
      <w:hyperlink r:id="rId8" w:history="1">
        <w:r w:rsidRPr="00E13833">
          <w:rPr>
            <w:rStyle w:val="Hyperlink"/>
            <w:rFonts w:ascii="Montserrat Light" w:hAnsi="Montserrat Light"/>
          </w:rPr>
          <w:t>http://www.cabq.gov/office-of-neighborhood-coordination/liquor-license-submittal-form</w:t>
        </w:r>
      </w:hyperlink>
    </w:p>
    <w:p w:rsidR="00E13833" w:rsidRPr="00E13833" w:rsidRDefault="00E13833" w:rsidP="00E13833">
      <w:pPr>
        <w:pStyle w:val="ListParagraph"/>
        <w:spacing w:after="0" w:line="240" w:lineRule="auto"/>
        <w:rPr>
          <w:rFonts w:ascii="Montserrat Light" w:hAnsi="Montserrat Light"/>
        </w:rPr>
      </w:pPr>
    </w:p>
    <w:p w:rsidR="00C8036C" w:rsidRDefault="00C8036C" w:rsidP="00E13833">
      <w:pPr>
        <w:pStyle w:val="ListParagraph"/>
        <w:numPr>
          <w:ilvl w:val="0"/>
          <w:numId w:val="1"/>
        </w:numPr>
        <w:spacing w:after="0" w:line="240" w:lineRule="auto"/>
        <w:rPr>
          <w:rFonts w:ascii="Montserrat Light" w:hAnsi="Montserrat Light"/>
        </w:rPr>
      </w:pPr>
      <w:r w:rsidRPr="00E13833">
        <w:rPr>
          <w:rFonts w:ascii="Montserrat Light" w:hAnsi="Montserrat Light"/>
          <w:noProof/>
        </w:rPr>
        <w:drawing>
          <wp:anchor distT="0" distB="0" distL="114300" distR="114300" simplePos="0" relativeHeight="251659264" behindDoc="0" locked="0" layoutInCell="1" allowOverlap="1" wp14:anchorId="1E21B66C" wp14:editId="0E600D27">
            <wp:simplePos x="0" y="0"/>
            <wp:positionH relativeFrom="column">
              <wp:posOffset>2675255</wp:posOffset>
            </wp:positionH>
            <wp:positionV relativeFrom="paragraph">
              <wp:posOffset>173355</wp:posOffset>
            </wp:positionV>
            <wp:extent cx="239395" cy="25146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9395" cy="251460"/>
                    </a:xfrm>
                    <a:prstGeom prst="rect">
                      <a:avLst/>
                    </a:prstGeom>
                  </pic:spPr>
                </pic:pic>
              </a:graphicData>
            </a:graphic>
            <wp14:sizeRelH relativeFrom="page">
              <wp14:pctWidth>0</wp14:pctWidth>
            </wp14:sizeRelH>
            <wp14:sizeRelV relativeFrom="page">
              <wp14:pctHeight>0</wp14:pctHeight>
            </wp14:sizeRelV>
          </wp:anchor>
        </w:drawing>
      </w:r>
      <w:r w:rsidRPr="00E13833">
        <w:rPr>
          <w:rFonts w:ascii="Montserrat Light" w:hAnsi="Montserrat Light"/>
        </w:rPr>
        <w:t xml:space="preserve">All of the fields associated with this form that </w:t>
      </w:r>
      <w:r w:rsidRPr="00E13833">
        <w:rPr>
          <w:rFonts w:ascii="Montserrat Light" w:hAnsi="Montserrat Light"/>
          <w:b/>
          <w:u w:val="single"/>
        </w:rPr>
        <w:t xml:space="preserve">must </w:t>
      </w:r>
      <w:r w:rsidRPr="00E13833">
        <w:rPr>
          <w:rFonts w:ascii="Montserrat Light" w:hAnsi="Montserrat Light"/>
        </w:rPr>
        <w:t>be filled in order to submit it to ONC are marked with a red check</w:t>
      </w:r>
      <w:r w:rsidR="00E13833">
        <w:rPr>
          <w:rFonts w:ascii="Montserrat Light" w:hAnsi="Montserrat Light"/>
        </w:rPr>
        <w:t xml:space="preserve"> mark</w:t>
      </w:r>
      <w:r w:rsidRPr="00E13833">
        <w:rPr>
          <w:rFonts w:ascii="Montserrat Light" w:hAnsi="Montserrat Light"/>
        </w:rPr>
        <w:t xml:space="preserve"> </w:t>
      </w:r>
    </w:p>
    <w:p w:rsidR="00E13833" w:rsidRPr="00E13833" w:rsidRDefault="00E13833" w:rsidP="00E13833">
      <w:pPr>
        <w:pStyle w:val="ListParagraph"/>
        <w:spacing w:after="0" w:line="240" w:lineRule="auto"/>
        <w:rPr>
          <w:rFonts w:ascii="Montserrat Light" w:hAnsi="Montserrat Light"/>
        </w:rPr>
      </w:pPr>
    </w:p>
    <w:p w:rsidR="00C8036C" w:rsidRDefault="00C8036C" w:rsidP="00E13833">
      <w:pPr>
        <w:pStyle w:val="ListParagraph"/>
        <w:numPr>
          <w:ilvl w:val="0"/>
          <w:numId w:val="1"/>
        </w:numPr>
        <w:spacing w:after="0" w:line="240" w:lineRule="auto"/>
        <w:rPr>
          <w:rFonts w:ascii="Montserrat Light" w:hAnsi="Montserrat Light"/>
        </w:rPr>
      </w:pPr>
      <w:r w:rsidRPr="00E13833">
        <w:rPr>
          <w:rFonts w:ascii="Montserrat Light" w:hAnsi="Montserrat Light"/>
        </w:rPr>
        <w:t>You will need to enter the:  Contact Name, Company Name, Business Name, “Doing Business As” Name, Site Address, City, State, Zip Code, Telephone Number, Email Address, Liquor License Hearing Date, and the Zone Atlas Page.</w:t>
      </w:r>
    </w:p>
    <w:p w:rsidR="00E13833" w:rsidRPr="00E13833" w:rsidRDefault="00E13833" w:rsidP="00E13833">
      <w:pPr>
        <w:pStyle w:val="ListParagraph"/>
        <w:spacing w:after="0" w:line="240" w:lineRule="auto"/>
        <w:rPr>
          <w:rFonts w:ascii="Montserrat Light" w:hAnsi="Montserrat Light"/>
        </w:rPr>
      </w:pPr>
    </w:p>
    <w:p w:rsidR="00C8036C" w:rsidRDefault="00C8036C" w:rsidP="00E13833">
      <w:pPr>
        <w:pStyle w:val="ListParagraph"/>
        <w:numPr>
          <w:ilvl w:val="0"/>
          <w:numId w:val="1"/>
        </w:numPr>
        <w:spacing w:after="0" w:line="240" w:lineRule="auto"/>
        <w:rPr>
          <w:rFonts w:ascii="Montserrat Light" w:hAnsi="Montserrat Light"/>
        </w:rPr>
      </w:pPr>
      <w:r w:rsidRPr="00E13833">
        <w:rPr>
          <w:rFonts w:ascii="Montserrat Light" w:hAnsi="Montserrat Light"/>
        </w:rPr>
        <w:t xml:space="preserve">If you do not know the Zone Atlas Page for your site, </w:t>
      </w:r>
      <w:r w:rsidR="00E13833">
        <w:rPr>
          <w:rFonts w:ascii="Montserrat Light" w:hAnsi="Montserrat Light"/>
        </w:rPr>
        <w:t>follow these steps</w:t>
      </w:r>
      <w:r w:rsidRPr="00E13833">
        <w:rPr>
          <w:rFonts w:ascii="Montserrat Light" w:hAnsi="Montserrat Light"/>
        </w:rPr>
        <w:t xml:space="preserve"> to determine which page your site is located on (If you already know the Zone Atlas Page on which your site is located skip to Step 5):  </w:t>
      </w:r>
    </w:p>
    <w:p w:rsidR="00E13833" w:rsidRPr="00E13833" w:rsidRDefault="00E13833" w:rsidP="00E13833">
      <w:pPr>
        <w:pStyle w:val="ListParagraph"/>
        <w:spacing w:after="0" w:line="240" w:lineRule="auto"/>
        <w:rPr>
          <w:rFonts w:ascii="Montserrat Light" w:hAnsi="Montserrat Light"/>
        </w:rPr>
      </w:pPr>
    </w:p>
    <w:p w:rsidR="00E13833" w:rsidRDefault="00C8036C" w:rsidP="00E13833">
      <w:pPr>
        <w:pStyle w:val="ListParagraph"/>
        <w:numPr>
          <w:ilvl w:val="1"/>
          <w:numId w:val="1"/>
        </w:numPr>
        <w:spacing w:after="0" w:line="240" w:lineRule="auto"/>
        <w:rPr>
          <w:rFonts w:ascii="Montserrat Light" w:hAnsi="Montserrat Light"/>
        </w:rPr>
      </w:pPr>
      <w:r w:rsidRPr="00E13833">
        <w:rPr>
          <w:rFonts w:ascii="Montserrat Light" w:hAnsi="Montserrat Light"/>
        </w:rPr>
        <w:t xml:space="preserve">Access the City of Albuquerque’s Zone Grid Map via the link located at the bottom of the ONC’s online web form:  </w:t>
      </w:r>
    </w:p>
    <w:p w:rsidR="00C8036C" w:rsidRPr="00E13833" w:rsidRDefault="00E13833" w:rsidP="00E13833">
      <w:pPr>
        <w:pStyle w:val="ListParagraph"/>
        <w:spacing w:after="0" w:line="240" w:lineRule="auto"/>
        <w:ind w:left="1440"/>
        <w:rPr>
          <w:rFonts w:ascii="Montserrat Light" w:hAnsi="Montserrat Light"/>
        </w:rPr>
      </w:pPr>
      <w:r w:rsidRPr="00E13833">
        <w:rPr>
          <w:rFonts w:ascii="Montserrat Light" w:hAnsi="Montserrat Light"/>
          <w:noProof/>
        </w:rPr>
        <w:drawing>
          <wp:anchor distT="0" distB="0" distL="114300" distR="114300" simplePos="0" relativeHeight="251660288" behindDoc="0" locked="0" layoutInCell="1" allowOverlap="1" wp14:anchorId="15E54253" wp14:editId="172E23A0">
            <wp:simplePos x="0" y="0"/>
            <wp:positionH relativeFrom="column">
              <wp:posOffset>959457</wp:posOffset>
            </wp:positionH>
            <wp:positionV relativeFrom="paragraph">
              <wp:posOffset>120843</wp:posOffset>
            </wp:positionV>
            <wp:extent cx="3063240" cy="481965"/>
            <wp:effectExtent l="19050" t="19050" r="22860" b="133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63240" cy="48196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C8036C" w:rsidRPr="00E13833">
        <w:rPr>
          <w:rFonts w:ascii="Montserrat Light" w:hAnsi="Montserrat Light"/>
        </w:rPr>
        <w:t xml:space="preserve">  </w:t>
      </w:r>
    </w:p>
    <w:p w:rsidR="00C8036C" w:rsidRPr="00E13833" w:rsidRDefault="00C8036C" w:rsidP="00E13833">
      <w:pPr>
        <w:spacing w:line="240" w:lineRule="auto"/>
        <w:rPr>
          <w:rFonts w:ascii="Montserrat Light" w:hAnsi="Montserrat Light"/>
        </w:rPr>
      </w:pPr>
      <w:r w:rsidRPr="00E13833">
        <w:rPr>
          <w:rFonts w:ascii="Montserrat Light" w:hAnsi="Montserrat Light"/>
          <w:noProof/>
        </w:rPr>
        <mc:AlternateContent>
          <mc:Choice Requires="wps">
            <w:drawing>
              <wp:anchor distT="0" distB="0" distL="114300" distR="114300" simplePos="0" relativeHeight="251661312" behindDoc="0" locked="0" layoutInCell="1" allowOverlap="1" wp14:anchorId="601970D0" wp14:editId="4B09C489">
                <wp:simplePos x="0" y="0"/>
                <wp:positionH relativeFrom="column">
                  <wp:posOffset>3246120</wp:posOffset>
                </wp:positionH>
                <wp:positionV relativeFrom="paragraph">
                  <wp:posOffset>88900</wp:posOffset>
                </wp:positionV>
                <wp:extent cx="731520" cy="350520"/>
                <wp:effectExtent l="0" t="0" r="11430" b="11430"/>
                <wp:wrapNone/>
                <wp:docPr id="3" name="Oval 3"/>
                <wp:cNvGraphicFramePr/>
                <a:graphic xmlns:a="http://schemas.openxmlformats.org/drawingml/2006/main">
                  <a:graphicData uri="http://schemas.microsoft.com/office/word/2010/wordprocessingShape">
                    <wps:wsp>
                      <wps:cNvSpPr/>
                      <wps:spPr>
                        <a:xfrm>
                          <a:off x="0" y="0"/>
                          <a:ext cx="731520" cy="3505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7FF536C" id="Oval 3" o:spid="_x0000_s1026" style="position:absolute;margin-left:255.6pt;margin-top:7pt;width:57.6pt;height:27.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" filled="f" strokecolor="red" strokeweight="1pt">
                <v:stroke joinstyle="miter"/>
              </v:oval>
            </w:pict>
          </mc:Fallback>
        </mc:AlternateContent>
      </w:r>
    </w:p>
    <w:p w:rsidR="00C8036C" w:rsidRPr="00E13833" w:rsidRDefault="00C8036C" w:rsidP="00E13833">
      <w:pPr>
        <w:spacing w:line="240" w:lineRule="auto"/>
        <w:rPr>
          <w:rFonts w:ascii="Montserrat Light" w:hAnsi="Montserrat Light"/>
        </w:rPr>
      </w:pPr>
    </w:p>
    <w:p w:rsidR="00E13833" w:rsidRDefault="00E13833" w:rsidP="00E13833">
      <w:pPr>
        <w:pStyle w:val="ListParagraph"/>
        <w:spacing w:after="0" w:line="240" w:lineRule="auto"/>
        <w:ind w:left="1440"/>
        <w:rPr>
          <w:rFonts w:ascii="Montserrat Light" w:hAnsi="Montserrat Light"/>
        </w:rPr>
      </w:pPr>
    </w:p>
    <w:p w:rsidR="00E13833" w:rsidRDefault="00C8036C" w:rsidP="00E13833">
      <w:pPr>
        <w:pStyle w:val="ListParagraph"/>
        <w:numPr>
          <w:ilvl w:val="1"/>
          <w:numId w:val="1"/>
        </w:numPr>
        <w:spacing w:after="0" w:line="240" w:lineRule="auto"/>
        <w:rPr>
          <w:rFonts w:ascii="Montserrat Light" w:hAnsi="Montserrat Light"/>
        </w:rPr>
      </w:pPr>
      <w:r w:rsidRPr="00E13833">
        <w:rPr>
          <w:rFonts w:ascii="Montserrat Light" w:hAnsi="Montserrat Light"/>
        </w:rPr>
        <w:t xml:space="preserve">This will open a new browser tab.  Enter the site address in the search field at the top right hand corner of the screen:  </w:t>
      </w:r>
    </w:p>
    <w:p w:rsidR="00E13833" w:rsidRDefault="00E13833" w:rsidP="00E13833">
      <w:pPr>
        <w:pStyle w:val="ListParagraph"/>
        <w:spacing w:after="0" w:line="240" w:lineRule="auto"/>
        <w:ind w:left="1440"/>
        <w:rPr>
          <w:rFonts w:ascii="Montserrat Light" w:hAnsi="Montserrat Light"/>
        </w:rPr>
      </w:pPr>
      <w:r w:rsidRPr="00E13833">
        <w:rPr>
          <w:noProof/>
        </w:rPr>
        <w:drawing>
          <wp:anchor distT="0" distB="0" distL="114300" distR="114300" simplePos="0" relativeHeight="251662336" behindDoc="0" locked="0" layoutInCell="1" allowOverlap="1" wp14:anchorId="50C5A7F7" wp14:editId="49C993A9">
            <wp:simplePos x="0" y="0"/>
            <wp:positionH relativeFrom="column">
              <wp:posOffset>997585</wp:posOffset>
            </wp:positionH>
            <wp:positionV relativeFrom="paragraph">
              <wp:posOffset>127717</wp:posOffset>
            </wp:positionV>
            <wp:extent cx="3093720" cy="527050"/>
            <wp:effectExtent l="19050" t="19050" r="11430" b="254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93720" cy="52705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rsidR="00E13833" w:rsidRPr="00E13833" w:rsidRDefault="00E13833" w:rsidP="00E13833">
      <w:pPr>
        <w:pStyle w:val="ListParagraph"/>
        <w:spacing w:after="0" w:line="240" w:lineRule="auto"/>
        <w:ind w:left="1440"/>
        <w:rPr>
          <w:rFonts w:ascii="Montserrat Light" w:hAnsi="Montserrat Light"/>
        </w:rPr>
      </w:pPr>
    </w:p>
    <w:p w:rsidR="00E13833" w:rsidRDefault="00E13833" w:rsidP="00E13833">
      <w:pPr>
        <w:pStyle w:val="ListParagraph"/>
        <w:spacing w:after="0" w:line="240" w:lineRule="auto"/>
        <w:ind w:left="1440"/>
        <w:rPr>
          <w:rFonts w:ascii="Montserrat Light" w:hAnsi="Montserrat Light"/>
        </w:rPr>
      </w:pPr>
    </w:p>
    <w:p w:rsidR="00E13833" w:rsidRDefault="00E13833" w:rsidP="00E13833">
      <w:pPr>
        <w:pStyle w:val="ListParagraph"/>
        <w:spacing w:after="0" w:line="240" w:lineRule="auto"/>
        <w:ind w:left="1440"/>
        <w:rPr>
          <w:rFonts w:ascii="Montserrat Light" w:hAnsi="Montserrat Light"/>
        </w:rPr>
      </w:pPr>
    </w:p>
    <w:p w:rsidR="00E13833" w:rsidRDefault="00E13833" w:rsidP="00E13833">
      <w:pPr>
        <w:pStyle w:val="ListParagraph"/>
        <w:spacing w:after="0" w:line="240" w:lineRule="auto"/>
        <w:ind w:left="1440"/>
        <w:rPr>
          <w:rFonts w:ascii="Montserrat Light" w:hAnsi="Montserrat Light"/>
        </w:rPr>
      </w:pPr>
    </w:p>
    <w:p w:rsidR="00C8036C" w:rsidRDefault="00C8036C" w:rsidP="00E13833">
      <w:pPr>
        <w:pStyle w:val="ListParagraph"/>
        <w:numPr>
          <w:ilvl w:val="1"/>
          <w:numId w:val="1"/>
        </w:numPr>
        <w:spacing w:after="0" w:line="240" w:lineRule="auto"/>
        <w:rPr>
          <w:rFonts w:ascii="Montserrat Light" w:hAnsi="Montserrat Light"/>
        </w:rPr>
      </w:pPr>
      <w:r w:rsidRPr="00E13833">
        <w:rPr>
          <w:rFonts w:ascii="Montserrat Light" w:hAnsi="Montserrat Light"/>
        </w:rPr>
        <w:t>The website will then zoom to the site address, and the corresponding Zone Atlas Page will be shown highlighted in red font:</w:t>
      </w:r>
    </w:p>
    <w:p w:rsidR="00E13833" w:rsidRDefault="00E13833" w:rsidP="00E13833">
      <w:pPr>
        <w:spacing w:line="240" w:lineRule="auto"/>
        <w:rPr>
          <w:rFonts w:ascii="Montserrat Light" w:hAnsi="Montserrat Light"/>
        </w:rPr>
      </w:pPr>
    </w:p>
    <w:p w:rsidR="00E13833" w:rsidRDefault="00E13833" w:rsidP="00E13833">
      <w:pPr>
        <w:spacing w:line="240" w:lineRule="auto"/>
        <w:rPr>
          <w:rFonts w:ascii="Montserrat Light" w:hAnsi="Montserrat Light"/>
        </w:rPr>
      </w:pPr>
      <w:r w:rsidRPr="00E13833">
        <w:rPr>
          <w:rFonts w:ascii="Montserrat Light" w:hAnsi="Montserrat Light"/>
          <w:noProof/>
        </w:rPr>
        <w:drawing>
          <wp:anchor distT="0" distB="0" distL="114300" distR="114300" simplePos="0" relativeHeight="251663360" behindDoc="0" locked="0" layoutInCell="1" allowOverlap="1" wp14:anchorId="55328792" wp14:editId="0E87C954">
            <wp:simplePos x="0" y="0"/>
            <wp:positionH relativeFrom="column">
              <wp:posOffset>1000981</wp:posOffset>
            </wp:positionH>
            <wp:positionV relativeFrom="paragraph">
              <wp:posOffset>8890</wp:posOffset>
            </wp:positionV>
            <wp:extent cx="3162300" cy="859790"/>
            <wp:effectExtent l="19050" t="19050" r="19050" b="165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162300" cy="85979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rsidR="00E13833" w:rsidRPr="00E13833" w:rsidRDefault="00E13833" w:rsidP="00E13833">
      <w:pPr>
        <w:spacing w:line="240" w:lineRule="auto"/>
        <w:rPr>
          <w:rFonts w:ascii="Montserrat Light" w:hAnsi="Montserrat Light"/>
        </w:rPr>
      </w:pPr>
    </w:p>
    <w:p w:rsidR="00C8036C" w:rsidRPr="00E13833" w:rsidRDefault="00C8036C" w:rsidP="00E13833">
      <w:pPr>
        <w:pStyle w:val="ListParagraph"/>
        <w:spacing w:after="0" w:line="240" w:lineRule="auto"/>
        <w:ind w:left="1440"/>
        <w:rPr>
          <w:rFonts w:ascii="Montserrat Light" w:hAnsi="Montserrat Light"/>
        </w:rPr>
      </w:pPr>
    </w:p>
    <w:p w:rsidR="00C8036C" w:rsidRPr="00E13833" w:rsidRDefault="00C8036C" w:rsidP="00E13833">
      <w:pPr>
        <w:pStyle w:val="ListParagraph"/>
        <w:spacing w:after="0" w:line="240" w:lineRule="auto"/>
        <w:ind w:left="1440"/>
        <w:rPr>
          <w:rFonts w:ascii="Montserrat Light" w:hAnsi="Montserrat Light"/>
        </w:rPr>
      </w:pPr>
    </w:p>
    <w:p w:rsidR="00C8036C" w:rsidRPr="00E13833" w:rsidRDefault="00C8036C" w:rsidP="00E13833">
      <w:pPr>
        <w:pStyle w:val="ListParagraph"/>
        <w:spacing w:after="0" w:line="240" w:lineRule="auto"/>
        <w:rPr>
          <w:rFonts w:ascii="Montserrat Light" w:hAnsi="Montserrat Light"/>
        </w:rPr>
      </w:pPr>
    </w:p>
    <w:p w:rsidR="00C8036C" w:rsidRDefault="00C8036C" w:rsidP="00E13833">
      <w:pPr>
        <w:pStyle w:val="ListParagraph"/>
        <w:numPr>
          <w:ilvl w:val="0"/>
          <w:numId w:val="1"/>
        </w:numPr>
        <w:spacing w:after="0" w:line="240" w:lineRule="auto"/>
        <w:rPr>
          <w:rFonts w:ascii="Montserrat Light" w:hAnsi="Montserrat Light"/>
        </w:rPr>
      </w:pPr>
      <w:r w:rsidRPr="00E13833">
        <w:rPr>
          <w:rFonts w:ascii="Montserrat Light" w:hAnsi="Montserrat Light"/>
        </w:rPr>
        <w:t xml:space="preserve">Once you have determined the </w:t>
      </w:r>
      <w:r w:rsidRPr="00E13833">
        <w:rPr>
          <w:rFonts w:ascii="Montserrat Light" w:hAnsi="Montserrat Light"/>
        </w:rPr>
        <w:lastRenderedPageBreak/>
        <w:t>appropriate Zone Atlas Page, click on the “Download the corresponding Zone Atlas Map” link at the bottom of the web page.</w:t>
      </w:r>
    </w:p>
    <w:p w:rsidR="00E13833" w:rsidRDefault="00E13833" w:rsidP="00E13833">
      <w:pPr>
        <w:pStyle w:val="ListParagraph"/>
        <w:spacing w:after="0" w:line="240" w:lineRule="auto"/>
        <w:rPr>
          <w:rFonts w:ascii="Montserrat Light" w:hAnsi="Montserrat Light"/>
        </w:rPr>
      </w:pPr>
    </w:p>
    <w:p w:rsidR="00E13833" w:rsidRDefault="00E13833" w:rsidP="00E13833">
      <w:pPr>
        <w:pStyle w:val="ListParagraph"/>
        <w:spacing w:after="0" w:line="240" w:lineRule="auto"/>
        <w:rPr>
          <w:rFonts w:ascii="Montserrat Light" w:hAnsi="Montserrat Light"/>
        </w:rPr>
      </w:pPr>
      <w:r w:rsidRPr="00E13833">
        <w:rPr>
          <w:rFonts w:ascii="Montserrat Light" w:hAnsi="Montserrat Light"/>
          <w:noProof/>
        </w:rPr>
        <w:drawing>
          <wp:inline distT="0" distB="0" distL="0" distR="0" wp14:anchorId="6464279F" wp14:editId="7150E1AA">
            <wp:extent cx="2613660" cy="232325"/>
            <wp:effectExtent l="19050" t="19050" r="15240" b="158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83079" cy="238496"/>
                    </a:xfrm>
                    <a:prstGeom prst="rect">
                      <a:avLst/>
                    </a:prstGeom>
                    <a:ln w="6350">
                      <a:solidFill>
                        <a:schemeClr val="tx1"/>
                      </a:solidFill>
                    </a:ln>
                  </pic:spPr>
                </pic:pic>
              </a:graphicData>
            </a:graphic>
          </wp:inline>
        </w:drawing>
      </w:r>
    </w:p>
    <w:p w:rsidR="00E13833" w:rsidRPr="00E13833" w:rsidRDefault="00E13833" w:rsidP="00E13833">
      <w:pPr>
        <w:pStyle w:val="ListParagraph"/>
        <w:spacing w:after="0" w:line="240" w:lineRule="auto"/>
        <w:rPr>
          <w:rFonts w:ascii="Montserrat Light" w:hAnsi="Montserrat Light"/>
        </w:rPr>
      </w:pPr>
    </w:p>
    <w:p w:rsidR="00E13833" w:rsidRDefault="00C8036C" w:rsidP="00E13833">
      <w:pPr>
        <w:pStyle w:val="ListParagraph"/>
        <w:numPr>
          <w:ilvl w:val="0"/>
          <w:numId w:val="1"/>
        </w:numPr>
        <w:spacing w:after="0" w:line="240" w:lineRule="auto"/>
        <w:rPr>
          <w:rFonts w:ascii="Montserrat Light" w:hAnsi="Montserrat Light"/>
        </w:rPr>
      </w:pPr>
      <w:r w:rsidRPr="00E13833">
        <w:rPr>
          <w:rFonts w:ascii="Montserrat Light" w:hAnsi="Montserrat Light"/>
        </w:rPr>
        <w:t>This will take you to an alphabetized Zone Atlas Index.</w:t>
      </w:r>
    </w:p>
    <w:p w:rsidR="00E13833" w:rsidRPr="00E13833" w:rsidRDefault="00E13833" w:rsidP="00E13833">
      <w:pPr>
        <w:pStyle w:val="ListParagraph"/>
        <w:spacing w:after="0" w:line="240" w:lineRule="auto"/>
        <w:rPr>
          <w:rFonts w:ascii="Montserrat Light" w:hAnsi="Montserrat Light"/>
        </w:rPr>
      </w:pPr>
    </w:p>
    <w:p w:rsidR="00C8036C" w:rsidRDefault="00C8036C" w:rsidP="00E13833">
      <w:pPr>
        <w:pStyle w:val="ListParagraph"/>
        <w:numPr>
          <w:ilvl w:val="0"/>
          <w:numId w:val="1"/>
        </w:numPr>
        <w:spacing w:after="0" w:line="240" w:lineRule="auto"/>
        <w:rPr>
          <w:rFonts w:ascii="Montserrat Light" w:hAnsi="Montserrat Light"/>
        </w:rPr>
      </w:pPr>
      <w:r w:rsidRPr="00E13833">
        <w:rPr>
          <w:rFonts w:ascii="Montserrat Light" w:hAnsi="Montserrat Light"/>
          <w:noProof/>
        </w:rPr>
        <mc:AlternateContent>
          <mc:Choice Requires="wps">
            <w:drawing>
              <wp:anchor distT="0" distB="0" distL="114300" distR="114300" simplePos="0" relativeHeight="251665408" behindDoc="0" locked="0" layoutInCell="1" allowOverlap="1" wp14:anchorId="6D954A52" wp14:editId="1351155E">
                <wp:simplePos x="0" y="0"/>
                <wp:positionH relativeFrom="column">
                  <wp:posOffset>510540</wp:posOffset>
                </wp:positionH>
                <wp:positionV relativeFrom="paragraph">
                  <wp:posOffset>197485</wp:posOffset>
                </wp:positionV>
                <wp:extent cx="1036320" cy="350520"/>
                <wp:effectExtent l="0" t="0" r="11430" b="11430"/>
                <wp:wrapNone/>
                <wp:docPr id="10" name="Oval 10"/>
                <wp:cNvGraphicFramePr/>
                <a:graphic xmlns:a="http://schemas.openxmlformats.org/drawingml/2006/main">
                  <a:graphicData uri="http://schemas.microsoft.com/office/word/2010/wordprocessingShape">
                    <wps:wsp>
                      <wps:cNvSpPr/>
                      <wps:spPr>
                        <a:xfrm>
                          <a:off x="0" y="0"/>
                          <a:ext cx="1036320" cy="3505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699C8C9D" id="Oval 10" o:spid="_x0000_s1026" style="position:absolute;margin-left:40.2pt;margin-top:15.55pt;width:81.6pt;height:27.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" filled="f" strokecolor="red" strokeweight="1pt">
                <v:stroke joinstyle="miter"/>
              </v:oval>
            </w:pict>
          </mc:Fallback>
        </mc:AlternateContent>
      </w:r>
      <w:r w:rsidRPr="00E13833">
        <w:rPr>
          <w:rFonts w:ascii="Montserrat Light" w:hAnsi="Montserrat Light"/>
          <w:noProof/>
        </w:rPr>
        <w:drawing>
          <wp:anchor distT="0" distB="0" distL="114300" distR="114300" simplePos="0" relativeHeight="251664384" behindDoc="0" locked="0" layoutInCell="1" allowOverlap="1" wp14:anchorId="28AD6814" wp14:editId="1F7E9232">
            <wp:simplePos x="0" y="0"/>
            <wp:positionH relativeFrom="column">
              <wp:posOffset>487680</wp:posOffset>
            </wp:positionH>
            <wp:positionV relativeFrom="paragraph">
              <wp:posOffset>266065</wp:posOffset>
            </wp:positionV>
            <wp:extent cx="1706880" cy="663575"/>
            <wp:effectExtent l="19050" t="19050" r="26670" b="222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06880" cy="66357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Pr="00E13833">
        <w:rPr>
          <w:rFonts w:ascii="Montserrat Light" w:hAnsi="Montserrat Light"/>
        </w:rPr>
        <w:t>Scroll to the appropriate Zone Atlas page.</w:t>
      </w:r>
    </w:p>
    <w:p w:rsidR="00E13833" w:rsidRPr="00E13833" w:rsidRDefault="00E13833" w:rsidP="00E13833">
      <w:pPr>
        <w:pStyle w:val="ListParagraph"/>
        <w:rPr>
          <w:rFonts w:ascii="Montserrat Light" w:hAnsi="Montserrat Light"/>
        </w:rPr>
      </w:pPr>
    </w:p>
    <w:p w:rsidR="00E13833" w:rsidRPr="00E13833" w:rsidRDefault="00E13833" w:rsidP="00E13833">
      <w:pPr>
        <w:spacing w:line="240" w:lineRule="auto"/>
        <w:rPr>
          <w:rFonts w:ascii="Montserrat Light" w:hAnsi="Montserrat Light"/>
        </w:rPr>
      </w:pPr>
    </w:p>
    <w:p w:rsidR="00C8036C" w:rsidRPr="00E13833" w:rsidRDefault="00C8036C" w:rsidP="00E13833">
      <w:pPr>
        <w:spacing w:line="240" w:lineRule="auto"/>
        <w:rPr>
          <w:rFonts w:ascii="Montserrat Light" w:hAnsi="Montserrat Light"/>
        </w:rPr>
      </w:pPr>
    </w:p>
    <w:p w:rsidR="00C8036C" w:rsidRPr="00E13833" w:rsidRDefault="00C8036C" w:rsidP="00E13833">
      <w:pPr>
        <w:pStyle w:val="ListParagraph"/>
        <w:spacing w:after="0" w:line="240" w:lineRule="auto"/>
        <w:rPr>
          <w:rFonts w:ascii="Montserrat Light" w:hAnsi="Montserrat Light"/>
        </w:rPr>
      </w:pPr>
    </w:p>
    <w:p w:rsidR="00C8036C" w:rsidRPr="00E13833" w:rsidRDefault="00C8036C" w:rsidP="00E13833">
      <w:pPr>
        <w:pStyle w:val="ListParagraph"/>
        <w:spacing w:after="0" w:line="240" w:lineRule="auto"/>
        <w:rPr>
          <w:rFonts w:ascii="Montserrat Light" w:hAnsi="Montserrat Light"/>
        </w:rPr>
      </w:pPr>
    </w:p>
    <w:p w:rsidR="00C8036C" w:rsidRDefault="00C8036C" w:rsidP="00E13833">
      <w:pPr>
        <w:pStyle w:val="ListParagraph"/>
        <w:numPr>
          <w:ilvl w:val="0"/>
          <w:numId w:val="1"/>
        </w:numPr>
        <w:spacing w:after="0" w:line="240" w:lineRule="auto"/>
        <w:rPr>
          <w:rFonts w:ascii="Montserrat Light" w:hAnsi="Montserrat Light"/>
        </w:rPr>
      </w:pPr>
      <w:r w:rsidRPr="00E13833">
        <w:rPr>
          <w:rFonts w:ascii="Montserrat Light" w:hAnsi="Montserrat Light"/>
        </w:rPr>
        <w:t xml:space="preserve"> Click on the link to access a pdf copy of the Zone Atlas Map.</w:t>
      </w:r>
    </w:p>
    <w:p w:rsidR="00E13833" w:rsidRPr="00E13833" w:rsidRDefault="00E13833" w:rsidP="00E13833">
      <w:pPr>
        <w:spacing w:line="240" w:lineRule="auto"/>
        <w:rPr>
          <w:rFonts w:ascii="Montserrat Light" w:hAnsi="Montserrat Light"/>
        </w:rPr>
      </w:pPr>
    </w:p>
    <w:p w:rsidR="0063784D" w:rsidRPr="0063784D" w:rsidRDefault="00C8036C" w:rsidP="0063784D">
      <w:pPr>
        <w:pStyle w:val="ListParagraph"/>
        <w:numPr>
          <w:ilvl w:val="0"/>
          <w:numId w:val="1"/>
        </w:numPr>
        <w:spacing w:after="0" w:line="240" w:lineRule="auto"/>
        <w:rPr>
          <w:rFonts w:ascii="Montserrat Light" w:hAnsi="Montserrat Light"/>
        </w:rPr>
      </w:pPr>
      <w:r w:rsidRPr="00E13833">
        <w:rPr>
          <w:rFonts w:ascii="Montserrat Light" w:hAnsi="Montserrat Light"/>
        </w:rPr>
        <w:t>Save the pdf version of the map to your desktop and highlight the subject site (Note: You may print the map, mark it and scan it, or you can utilize a pdf editor software program to highlight the pdf).</w:t>
      </w:r>
    </w:p>
    <w:p w:rsidR="0063784D" w:rsidRDefault="0063784D" w:rsidP="0063784D">
      <w:pPr>
        <w:pStyle w:val="ListParagraph"/>
        <w:numPr>
          <w:ilvl w:val="1"/>
          <w:numId w:val="1"/>
        </w:numPr>
        <w:spacing w:after="0" w:line="240" w:lineRule="auto"/>
        <w:rPr>
          <w:rFonts w:ascii="Montserrat Light" w:hAnsi="Montserrat Light"/>
        </w:rPr>
      </w:pPr>
      <w:r>
        <w:rPr>
          <w:rFonts w:ascii="Montserrat Light" w:hAnsi="Montserrat Light"/>
        </w:rPr>
        <w:t>To Highlight within the PDF:</w:t>
      </w:r>
    </w:p>
    <w:p w:rsidR="0063784D" w:rsidRDefault="0063784D" w:rsidP="0063784D">
      <w:pPr>
        <w:pStyle w:val="ListParagraph"/>
        <w:numPr>
          <w:ilvl w:val="2"/>
          <w:numId w:val="1"/>
        </w:numPr>
        <w:spacing w:after="0" w:line="240" w:lineRule="auto"/>
        <w:rPr>
          <w:rFonts w:ascii="Montserrat Light" w:hAnsi="Montserrat Light"/>
        </w:rPr>
      </w:pPr>
      <w:r>
        <w:rPr>
          <w:rFonts w:ascii="Montserrat Light" w:hAnsi="Montserrat Light"/>
        </w:rPr>
        <w:t xml:space="preserve">Go to TOOLS and open the “comment” tools. </w:t>
      </w:r>
    </w:p>
    <w:p w:rsidR="0063784D" w:rsidRDefault="0063784D" w:rsidP="0063784D">
      <w:pPr>
        <w:pStyle w:val="ListParagraph"/>
        <w:numPr>
          <w:ilvl w:val="2"/>
          <w:numId w:val="1"/>
        </w:numPr>
        <w:spacing w:after="0" w:line="240" w:lineRule="auto"/>
        <w:rPr>
          <w:rFonts w:ascii="Montserrat Light" w:hAnsi="Montserrat Light"/>
        </w:rPr>
      </w:pPr>
      <w:r>
        <w:rPr>
          <w:rFonts w:ascii="Montserrat Light" w:hAnsi="Montserrat Light"/>
        </w:rPr>
        <w:t xml:space="preserve">Using the shapes tool, you can either draw a rectangle around the site or trace the site using the connected lines. </w:t>
      </w:r>
    </w:p>
    <w:p w:rsidR="0063784D" w:rsidRDefault="0063784D" w:rsidP="0063784D">
      <w:pPr>
        <w:pStyle w:val="ListParagraph"/>
        <w:numPr>
          <w:ilvl w:val="2"/>
          <w:numId w:val="1"/>
        </w:numPr>
        <w:spacing w:after="0" w:line="240" w:lineRule="auto"/>
        <w:rPr>
          <w:rFonts w:ascii="Montserrat Light" w:hAnsi="Montserrat Light"/>
        </w:rPr>
      </w:pPr>
      <w:r>
        <w:rPr>
          <w:rFonts w:ascii="Montserrat Light" w:hAnsi="Montserrat Light"/>
        </w:rPr>
        <w:t xml:space="preserve">You can change the color and thickness of your line as needed. </w:t>
      </w:r>
    </w:p>
    <w:p w:rsidR="00E13833" w:rsidRPr="00E13833" w:rsidRDefault="00E13833" w:rsidP="00E13833">
      <w:pPr>
        <w:spacing w:line="240" w:lineRule="auto"/>
        <w:rPr>
          <w:rFonts w:ascii="Montserrat Light" w:hAnsi="Montserrat Light"/>
        </w:rPr>
      </w:pPr>
    </w:p>
    <w:p w:rsidR="00C8036C" w:rsidRDefault="00C8036C" w:rsidP="00E13833">
      <w:pPr>
        <w:pStyle w:val="ListParagraph"/>
        <w:numPr>
          <w:ilvl w:val="0"/>
          <w:numId w:val="1"/>
        </w:numPr>
        <w:spacing w:after="0" w:line="240" w:lineRule="auto"/>
        <w:rPr>
          <w:rFonts w:ascii="Montserrat Light" w:hAnsi="Montserrat Light"/>
        </w:rPr>
      </w:pPr>
      <w:r w:rsidRPr="00E13833">
        <w:rPr>
          <w:rFonts w:ascii="Montserrat Light" w:hAnsi="Montserrat Light"/>
        </w:rPr>
        <w:t>Go back to the ONC online web form and attach your saved map to the online form.</w:t>
      </w:r>
    </w:p>
    <w:p w:rsidR="00E13833" w:rsidRPr="00E13833" w:rsidRDefault="00E13833" w:rsidP="00E13833">
      <w:pPr>
        <w:pStyle w:val="ListParagraph"/>
        <w:rPr>
          <w:rFonts w:ascii="Montserrat Light" w:hAnsi="Montserrat Light"/>
        </w:rPr>
      </w:pPr>
      <w:r w:rsidRPr="00E13833">
        <w:rPr>
          <w:rFonts w:ascii="Montserrat Light" w:hAnsi="Montserrat Light"/>
          <w:noProof/>
        </w:rPr>
        <mc:AlternateContent>
          <mc:Choice Requires="wps">
            <w:drawing>
              <wp:anchor distT="0" distB="0" distL="114300" distR="114300" simplePos="0" relativeHeight="251667456" behindDoc="0" locked="0" layoutInCell="1" allowOverlap="1" wp14:anchorId="55BB5437" wp14:editId="0E9AA9D6">
                <wp:simplePos x="0" y="0"/>
                <wp:positionH relativeFrom="column">
                  <wp:posOffset>1752600</wp:posOffset>
                </wp:positionH>
                <wp:positionV relativeFrom="paragraph">
                  <wp:posOffset>127000</wp:posOffset>
                </wp:positionV>
                <wp:extent cx="1036320" cy="350520"/>
                <wp:effectExtent l="0" t="0" r="11430" b="11430"/>
                <wp:wrapNone/>
                <wp:docPr id="12" name="Oval 12"/>
                <wp:cNvGraphicFramePr/>
                <a:graphic xmlns:a="http://schemas.openxmlformats.org/drawingml/2006/main">
                  <a:graphicData uri="http://schemas.microsoft.com/office/word/2010/wordprocessingShape">
                    <wps:wsp>
                      <wps:cNvSpPr/>
                      <wps:spPr>
                        <a:xfrm>
                          <a:off x="0" y="0"/>
                          <a:ext cx="1036320" cy="3505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4B23F4A8" id="Oval 12" o:spid="_x0000_s1026" style="position:absolute;margin-left:138pt;margin-top:10pt;width:81.6pt;height:27.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" filled="f" strokecolor="red" strokeweight="1pt">
                <v:stroke joinstyle="miter"/>
              </v:oval>
            </w:pict>
          </mc:Fallback>
        </mc:AlternateContent>
      </w:r>
      <w:r w:rsidRPr="00E13833">
        <w:rPr>
          <w:rFonts w:ascii="Montserrat Light" w:hAnsi="Montserrat Light"/>
          <w:noProof/>
        </w:rPr>
        <w:drawing>
          <wp:anchor distT="0" distB="0" distL="114300" distR="114300" simplePos="0" relativeHeight="251666432" behindDoc="0" locked="0" layoutInCell="1" allowOverlap="1" wp14:anchorId="5E7220C7" wp14:editId="5B60484F">
            <wp:simplePos x="0" y="0"/>
            <wp:positionH relativeFrom="column">
              <wp:posOffset>512445</wp:posOffset>
            </wp:positionH>
            <wp:positionV relativeFrom="paragraph">
              <wp:posOffset>128739</wp:posOffset>
            </wp:positionV>
            <wp:extent cx="2255520" cy="497205"/>
            <wp:effectExtent l="19050" t="19050" r="11430" b="171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255520" cy="49720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rsidR="00E13833" w:rsidRPr="00E13833" w:rsidRDefault="00E13833" w:rsidP="00E13833">
      <w:pPr>
        <w:spacing w:line="240" w:lineRule="auto"/>
        <w:rPr>
          <w:rFonts w:ascii="Montserrat Light" w:hAnsi="Montserrat Light"/>
        </w:rPr>
      </w:pPr>
    </w:p>
    <w:p w:rsidR="00C8036C" w:rsidRPr="00E13833" w:rsidRDefault="00C8036C" w:rsidP="00E13833">
      <w:pPr>
        <w:pStyle w:val="ListParagraph"/>
        <w:spacing w:after="0" w:line="240" w:lineRule="auto"/>
        <w:rPr>
          <w:rFonts w:ascii="Montserrat Light" w:hAnsi="Montserrat Light"/>
        </w:rPr>
      </w:pPr>
    </w:p>
    <w:p w:rsidR="00C8036C" w:rsidRPr="00E13833" w:rsidRDefault="00C8036C" w:rsidP="00E13833">
      <w:pPr>
        <w:spacing w:line="240" w:lineRule="auto"/>
        <w:rPr>
          <w:rFonts w:ascii="Montserrat Light" w:hAnsi="Montserrat Light"/>
        </w:rPr>
      </w:pPr>
    </w:p>
    <w:p w:rsidR="00C8036C" w:rsidRPr="00E13833" w:rsidRDefault="00C8036C" w:rsidP="00E13833">
      <w:pPr>
        <w:pStyle w:val="ListParagraph"/>
        <w:numPr>
          <w:ilvl w:val="0"/>
          <w:numId w:val="1"/>
        </w:numPr>
        <w:spacing w:after="0" w:line="240" w:lineRule="auto"/>
        <w:rPr>
          <w:rFonts w:ascii="Montserrat Light" w:hAnsi="Montserrat Light"/>
        </w:rPr>
      </w:pPr>
      <w:r w:rsidRPr="00E13833">
        <w:rPr>
          <w:rFonts w:ascii="Montserrat Light" w:hAnsi="Montserrat Light"/>
        </w:rPr>
        <w:t>Once you have filled out all of the require fields and attached the Zone Atlas Map, simply click the “Submit Form” button at the bottom of the online web form to transmit your request to ONC.</w:t>
      </w:r>
      <w:r w:rsidR="00E13833">
        <w:rPr>
          <w:rFonts w:ascii="Montserrat Light" w:hAnsi="Montserrat Light"/>
        </w:rPr>
        <w:t xml:space="preserve"> We will then process your request in the order that it was received. </w:t>
      </w:r>
    </w:p>
    <w:p w:rsidR="00C8036C" w:rsidRPr="00E13833" w:rsidRDefault="00E13833" w:rsidP="00E13833">
      <w:pPr>
        <w:pStyle w:val="ListParagraph"/>
        <w:spacing w:after="0" w:line="240" w:lineRule="auto"/>
        <w:rPr>
          <w:rFonts w:ascii="Montserrat Light" w:hAnsi="Montserrat Light"/>
        </w:rPr>
      </w:pPr>
      <w:r w:rsidRPr="00E13833">
        <w:rPr>
          <w:rFonts w:ascii="Montserrat Light" w:hAnsi="Montserrat Light"/>
          <w:noProof/>
        </w:rPr>
        <w:drawing>
          <wp:anchor distT="0" distB="0" distL="114300" distR="114300" simplePos="0" relativeHeight="251668480" behindDoc="0" locked="0" layoutInCell="1" allowOverlap="1" wp14:anchorId="17C2EC9F" wp14:editId="2BFC5526">
            <wp:simplePos x="0" y="0"/>
            <wp:positionH relativeFrom="column">
              <wp:posOffset>426720</wp:posOffset>
            </wp:positionH>
            <wp:positionV relativeFrom="paragraph">
              <wp:posOffset>59220</wp:posOffset>
            </wp:positionV>
            <wp:extent cx="2255520" cy="497205"/>
            <wp:effectExtent l="19050" t="19050" r="11430" b="171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255520" cy="49720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rsidR="00C8036C" w:rsidRPr="00E13833" w:rsidRDefault="00E13833" w:rsidP="00E13833">
      <w:pPr>
        <w:pStyle w:val="ListParagraph"/>
        <w:spacing w:after="0" w:line="240" w:lineRule="auto"/>
        <w:rPr>
          <w:rFonts w:ascii="Montserrat Light" w:hAnsi="Montserrat Light"/>
        </w:rPr>
      </w:pPr>
      <w:r w:rsidRPr="00E13833">
        <w:rPr>
          <w:rFonts w:ascii="Montserrat Light" w:hAnsi="Montserrat Light"/>
          <w:noProof/>
        </w:rPr>
        <mc:AlternateContent>
          <mc:Choice Requires="wps">
            <w:drawing>
              <wp:anchor distT="0" distB="0" distL="114300" distR="114300" simplePos="0" relativeHeight="251669504" behindDoc="0" locked="0" layoutInCell="1" allowOverlap="1" wp14:anchorId="0A5B4DED" wp14:editId="6BC93CA2">
                <wp:simplePos x="0" y="0"/>
                <wp:positionH relativeFrom="column">
                  <wp:posOffset>304800</wp:posOffset>
                </wp:positionH>
                <wp:positionV relativeFrom="paragraph">
                  <wp:posOffset>59220</wp:posOffset>
                </wp:positionV>
                <wp:extent cx="1036320" cy="350520"/>
                <wp:effectExtent l="0" t="0" r="11430" b="11430"/>
                <wp:wrapNone/>
                <wp:docPr id="14" name="Oval 14"/>
                <wp:cNvGraphicFramePr/>
                <a:graphic xmlns:a="http://schemas.openxmlformats.org/drawingml/2006/main">
                  <a:graphicData uri="http://schemas.microsoft.com/office/word/2010/wordprocessingShape">
                    <wps:wsp>
                      <wps:cNvSpPr/>
                      <wps:spPr>
                        <a:xfrm>
                          <a:off x="0" y="0"/>
                          <a:ext cx="1036320" cy="3505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2ADBBF4F" id="Oval 14" o:spid="_x0000_s1026" style="position:absolute;margin-left:24pt;margin-top:4.65pt;width:81.6pt;height:2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" filled="f" strokecolor="red" strokeweight="1pt">
                <v:stroke joinstyle="miter"/>
              </v:oval>
            </w:pict>
          </mc:Fallback>
        </mc:AlternateContent>
      </w:r>
    </w:p>
    <w:p w:rsidR="00C8036C" w:rsidRPr="00E13833" w:rsidRDefault="00C8036C" w:rsidP="00E13833">
      <w:pPr>
        <w:spacing w:line="240" w:lineRule="auto"/>
        <w:rPr>
          <w:rFonts w:ascii="Montserrat Light" w:hAnsi="Montserrat Light"/>
          <w:sz w:val="24"/>
          <w:szCs w:val="24"/>
        </w:rPr>
      </w:pPr>
    </w:p>
    <w:p w:rsidR="00E13833" w:rsidRDefault="00E13833" w:rsidP="00E13833">
      <w:pPr>
        <w:spacing w:line="240" w:lineRule="auto"/>
        <w:rPr>
          <w:rFonts w:ascii="Montserrat Light" w:hAnsi="Montserrat Light"/>
          <w:b/>
          <w:sz w:val="28"/>
          <w:szCs w:val="24"/>
        </w:rPr>
      </w:pPr>
    </w:p>
    <w:p w:rsidR="00E13833" w:rsidRDefault="00E13833" w:rsidP="00E13833">
      <w:pPr>
        <w:spacing w:line="240" w:lineRule="auto"/>
        <w:rPr>
          <w:rFonts w:ascii="Montserrat Light" w:hAnsi="Montserrat Light"/>
          <w:b/>
          <w:sz w:val="28"/>
          <w:szCs w:val="24"/>
        </w:rPr>
      </w:pPr>
    </w:p>
    <w:p w:rsidR="00C8036C" w:rsidRPr="00E13833" w:rsidRDefault="00E13833" w:rsidP="00E13833">
      <w:pPr>
        <w:spacing w:line="240" w:lineRule="auto"/>
        <w:rPr>
          <w:rFonts w:ascii="Montserrat Medium" w:hAnsi="Montserrat Medium"/>
          <w:sz w:val="28"/>
          <w:szCs w:val="24"/>
        </w:rPr>
      </w:pPr>
      <w:r>
        <w:rPr>
          <w:rFonts w:ascii="Montserrat Medium" w:hAnsi="Montserrat Medium"/>
          <w:sz w:val="28"/>
          <w:szCs w:val="24"/>
        </w:rPr>
        <w:t xml:space="preserve">As always, should you have any questions or need any additional assistance, please don’t hesitate to contact our office. </w:t>
      </w:r>
    </w:p>
    <w:p w:rsidR="00C8036C" w:rsidRPr="00E13833" w:rsidRDefault="00C8036C" w:rsidP="00E13833">
      <w:pPr>
        <w:spacing w:line="240" w:lineRule="auto"/>
        <w:rPr>
          <w:rFonts w:ascii="Montserrat Light" w:hAnsi="Montserrat Light"/>
        </w:rPr>
      </w:pPr>
    </w:p>
    <w:p w:rsidR="00850CD4" w:rsidRPr="00E13833" w:rsidRDefault="00850CD4" w:rsidP="00E13833">
      <w:pPr>
        <w:spacing w:line="240" w:lineRule="auto"/>
        <w:rPr>
          <w:rFonts w:ascii="Montserrat Light" w:hAnsi="Montserrat Light"/>
        </w:rPr>
      </w:pPr>
    </w:p>
    <w:sectPr w:rsidR="00850CD4" w:rsidRPr="00E13833">
      <w:headerReference w:type="default" r:id="rId16"/>
      <w:footerReference w:type="default" r:id="rId17"/>
      <w:pgSz w:w="12240" w:h="15840"/>
      <w:pgMar w:top="1440" w:right="720" w:bottom="108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A3F" w:rsidRDefault="00905A3F">
      <w:pPr>
        <w:spacing w:line="240" w:lineRule="auto"/>
      </w:pPr>
      <w:r>
        <w:separator/>
      </w:r>
    </w:p>
  </w:endnote>
  <w:endnote w:type="continuationSeparator" w:id="0">
    <w:p w:rsidR="00905A3F" w:rsidRDefault="00905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ontserrat Medium">
    <w:altName w:val="Courier New"/>
    <w:charset w:val="00"/>
    <w:family w:val="auto"/>
    <w:pitch w:val="variable"/>
    <w:sig w:usb0="00000001" w:usb1="00000001" w:usb2="00000000" w:usb3="00000000" w:csb0="00000193" w:csb1="00000000"/>
  </w:font>
  <w:font w:name="Montserrat Light">
    <w:altName w:val="Courier New"/>
    <w:charset w:val="00"/>
    <w:family w:val="auto"/>
    <w:pitch w:val="variable"/>
    <w:sig w:usb0="00000001"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D4" w:rsidRDefault="00850CD4">
    <w:pPr>
      <w:jc w:val="center"/>
      <w:rPr>
        <w:color w:val="CCCCCC"/>
        <w:sz w:val="14"/>
        <w:szCs w:val="14"/>
      </w:rPr>
    </w:pPr>
  </w:p>
  <w:tbl>
    <w:tblPr>
      <w:tblStyle w:val="a0"/>
      <w:tblW w:w="10800" w:type="dxa"/>
      <w:jc w:val="center"/>
      <w:tblLayout w:type="fixed"/>
      <w:tblLook w:val="0600" w:firstRow="0" w:lastRow="0" w:firstColumn="0" w:lastColumn="0" w:noHBand="1" w:noVBand="1"/>
    </w:tblPr>
    <w:tblGrid>
      <w:gridCol w:w="10800"/>
    </w:tblGrid>
    <w:tr w:rsidR="00850CD4">
      <w:trPr>
        <w:jc w:val="center"/>
      </w:trPr>
      <w:tc>
        <w:tcPr>
          <w:tcW w:w="10800" w:type="dxa"/>
          <w:tcBorders>
            <w:top w:val="single" w:sz="4" w:space="0" w:color="CCCCCC"/>
          </w:tcBorders>
          <w:tcMar>
            <w:top w:w="100" w:type="dxa"/>
            <w:left w:w="100" w:type="dxa"/>
            <w:bottom w:w="100" w:type="dxa"/>
            <w:right w:w="100" w:type="dxa"/>
          </w:tcMar>
        </w:tcPr>
        <w:p w:rsidR="00850CD4" w:rsidRPr="00210435" w:rsidRDefault="00210435">
          <w:pPr>
            <w:jc w:val="center"/>
            <w:rPr>
              <w:color w:val="CCCCCC"/>
              <w:sz w:val="18"/>
              <w:szCs w:val="18"/>
            </w:rPr>
          </w:pPr>
          <w:r w:rsidRPr="00210435">
            <w:rPr>
              <w:color w:val="666666"/>
              <w:sz w:val="18"/>
              <w:szCs w:val="18"/>
            </w:rPr>
            <w:br/>
            <w:t xml:space="preserve"> onc@cabq.gov           |          505-768-3334          |           cabq.gov/neighborhoods</w:t>
          </w:r>
        </w:p>
      </w:tc>
    </w:tr>
  </w:tbl>
  <w:p w:rsidR="00850CD4" w:rsidRDefault="00850CD4">
    <w:pPr>
      <w:rPr>
        <w:color w:val="666666"/>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A3F" w:rsidRDefault="00905A3F">
      <w:pPr>
        <w:spacing w:line="240" w:lineRule="auto"/>
      </w:pPr>
      <w:r>
        <w:separator/>
      </w:r>
    </w:p>
  </w:footnote>
  <w:footnote w:type="continuationSeparator" w:id="0">
    <w:p w:rsidR="00905A3F" w:rsidRDefault="00905A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D4" w:rsidRDefault="00850CD4"/>
  <w:p w:rsidR="00850CD4" w:rsidRDefault="00850CD4">
    <w:pPr>
      <w:jc w:val="center"/>
      <w:rPr>
        <w:sz w:val="14"/>
        <w:szCs w:val="14"/>
      </w:rPr>
    </w:pPr>
  </w:p>
  <w:tbl>
    <w:tblPr>
      <w:tblStyle w:val="a"/>
      <w:tblW w:w="10800" w:type="dxa"/>
      <w:tblLayout w:type="fixed"/>
      <w:tblLook w:val="0600" w:firstRow="0" w:lastRow="0" w:firstColumn="0" w:lastColumn="0" w:noHBand="1" w:noVBand="1"/>
    </w:tblPr>
    <w:tblGrid>
      <w:gridCol w:w="3780"/>
      <w:gridCol w:w="3150"/>
      <w:gridCol w:w="3870"/>
    </w:tblGrid>
    <w:tr w:rsidR="00850CD4" w:rsidRPr="00210435">
      <w:tc>
        <w:tcPr>
          <w:tcW w:w="3780" w:type="dxa"/>
          <w:tcBorders>
            <w:right w:val="nil"/>
          </w:tcBorders>
          <w:tcMar>
            <w:top w:w="100" w:type="dxa"/>
            <w:left w:w="100" w:type="dxa"/>
            <w:bottom w:w="100" w:type="dxa"/>
            <w:right w:w="100" w:type="dxa"/>
          </w:tcMar>
        </w:tcPr>
        <w:p w:rsidR="00850CD4" w:rsidRDefault="008B4166">
          <w:pPr>
            <w:rPr>
              <w:sz w:val="14"/>
              <w:szCs w:val="14"/>
            </w:rPr>
          </w:pPr>
          <w:r w:rsidRPr="008B4166">
            <w:rPr>
              <w:noProof/>
              <w:sz w:val="14"/>
              <w:szCs w:val="14"/>
            </w:rPr>
            <w:drawing>
              <wp:inline distT="0" distB="0" distL="0" distR="0">
                <wp:extent cx="2019300" cy="645003"/>
                <wp:effectExtent l="0" t="0" r="0" b="3175"/>
                <wp:docPr id="2" name="Picture 2" descr="X:\CITY COUNCIL\SHARE\CL-Staff\_Office of Neighborhood Coordination\Logo and Letterhead\Logo\O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ITY COUNCIL\SHARE\CL-Staff\_Office of Neighborhood Coordination\Logo and Letterhead\Logo\ON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65" cy="653936"/>
                        </a:xfrm>
                        <a:prstGeom prst="rect">
                          <a:avLst/>
                        </a:prstGeom>
                        <a:noFill/>
                        <a:ln>
                          <a:noFill/>
                        </a:ln>
                      </pic:spPr>
                    </pic:pic>
                  </a:graphicData>
                </a:graphic>
              </wp:inline>
            </w:drawing>
          </w:r>
        </w:p>
      </w:tc>
      <w:tc>
        <w:tcPr>
          <w:tcW w:w="3150" w:type="dxa"/>
          <w:tcBorders>
            <w:left w:val="nil"/>
          </w:tcBorders>
          <w:tcMar>
            <w:top w:w="100" w:type="dxa"/>
            <w:left w:w="100" w:type="dxa"/>
            <w:bottom w:w="100" w:type="dxa"/>
            <w:right w:w="100" w:type="dxa"/>
          </w:tcMar>
        </w:tcPr>
        <w:p w:rsidR="00850CD4" w:rsidRDefault="00850CD4">
          <w:pPr>
            <w:rPr>
              <w:sz w:val="14"/>
              <w:szCs w:val="14"/>
            </w:rPr>
          </w:pPr>
        </w:p>
      </w:tc>
      <w:tc>
        <w:tcPr>
          <w:tcW w:w="3870" w:type="dxa"/>
          <w:tcMar>
            <w:top w:w="100" w:type="dxa"/>
            <w:left w:w="100" w:type="dxa"/>
            <w:bottom w:w="100" w:type="dxa"/>
            <w:right w:w="100" w:type="dxa"/>
          </w:tcMar>
        </w:tcPr>
        <w:p w:rsidR="00850CD4" w:rsidRPr="00210435" w:rsidRDefault="00210435">
          <w:pPr>
            <w:jc w:val="right"/>
            <w:rPr>
              <w:b/>
              <w:sz w:val="18"/>
              <w:szCs w:val="18"/>
            </w:rPr>
          </w:pPr>
          <w:r w:rsidRPr="00210435">
            <w:rPr>
              <w:b/>
              <w:sz w:val="18"/>
              <w:szCs w:val="18"/>
            </w:rPr>
            <w:t>City of Albuquerque</w:t>
          </w:r>
        </w:p>
        <w:p w:rsidR="00850CD4" w:rsidRPr="00210435" w:rsidRDefault="00210435">
          <w:pPr>
            <w:jc w:val="right"/>
            <w:rPr>
              <w:b/>
              <w:sz w:val="18"/>
              <w:szCs w:val="18"/>
            </w:rPr>
          </w:pPr>
          <w:r w:rsidRPr="00210435">
            <w:rPr>
              <w:b/>
              <w:sz w:val="18"/>
              <w:szCs w:val="18"/>
            </w:rPr>
            <w:t>Office of Neighborhood Coordination</w:t>
          </w:r>
        </w:p>
        <w:p w:rsidR="00850CD4" w:rsidRDefault="008B4166">
          <w:pPr>
            <w:jc w:val="right"/>
            <w:rPr>
              <w:sz w:val="18"/>
              <w:szCs w:val="18"/>
            </w:rPr>
          </w:pPr>
          <w:r>
            <w:rPr>
              <w:sz w:val="18"/>
              <w:szCs w:val="18"/>
            </w:rPr>
            <w:t>One Civic Plaza</w:t>
          </w:r>
        </w:p>
        <w:p w:rsidR="008B4166" w:rsidRPr="00210435" w:rsidRDefault="008B4166">
          <w:pPr>
            <w:jc w:val="right"/>
            <w:rPr>
              <w:sz w:val="18"/>
              <w:szCs w:val="18"/>
            </w:rPr>
          </w:pPr>
          <w:r>
            <w:rPr>
              <w:sz w:val="18"/>
              <w:szCs w:val="18"/>
            </w:rPr>
            <w:t>P.O. Box 1293</w:t>
          </w:r>
        </w:p>
        <w:p w:rsidR="00850CD4" w:rsidRPr="00210435" w:rsidRDefault="00210435">
          <w:pPr>
            <w:jc w:val="right"/>
            <w:rPr>
              <w:sz w:val="18"/>
              <w:szCs w:val="18"/>
            </w:rPr>
          </w:pPr>
          <w:r w:rsidRPr="00210435">
            <w:rPr>
              <w:sz w:val="18"/>
              <w:szCs w:val="18"/>
            </w:rPr>
            <w:t>Albuquerque, NM 87103</w:t>
          </w:r>
        </w:p>
      </w:tc>
    </w:tr>
  </w:tbl>
  <w:p w:rsidR="00850CD4" w:rsidRDefault="00850C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23A7D"/>
    <w:multiLevelType w:val="hybridMultilevel"/>
    <w:tmpl w:val="FDC8A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D4"/>
    <w:rsid w:val="00210435"/>
    <w:rsid w:val="00255B18"/>
    <w:rsid w:val="005835CA"/>
    <w:rsid w:val="0063784D"/>
    <w:rsid w:val="00850CD4"/>
    <w:rsid w:val="008B4166"/>
    <w:rsid w:val="00905A3F"/>
    <w:rsid w:val="00AE2451"/>
    <w:rsid w:val="00B7768F"/>
    <w:rsid w:val="00C23BF0"/>
    <w:rsid w:val="00C8036C"/>
    <w:rsid w:val="00E1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210435"/>
    <w:pPr>
      <w:tabs>
        <w:tab w:val="center" w:pos="4680"/>
        <w:tab w:val="right" w:pos="9360"/>
      </w:tabs>
      <w:spacing w:line="240" w:lineRule="auto"/>
    </w:pPr>
  </w:style>
  <w:style w:type="character" w:customStyle="1" w:styleId="HeaderChar">
    <w:name w:val="Header Char"/>
    <w:basedOn w:val="DefaultParagraphFont"/>
    <w:link w:val="Header"/>
    <w:uiPriority w:val="99"/>
    <w:rsid w:val="00210435"/>
  </w:style>
  <w:style w:type="paragraph" w:styleId="Footer">
    <w:name w:val="footer"/>
    <w:basedOn w:val="Normal"/>
    <w:link w:val="FooterChar"/>
    <w:uiPriority w:val="99"/>
    <w:unhideWhenUsed/>
    <w:rsid w:val="00210435"/>
    <w:pPr>
      <w:tabs>
        <w:tab w:val="center" w:pos="4680"/>
        <w:tab w:val="right" w:pos="9360"/>
      </w:tabs>
      <w:spacing w:line="240" w:lineRule="auto"/>
    </w:pPr>
  </w:style>
  <w:style w:type="character" w:customStyle="1" w:styleId="FooterChar">
    <w:name w:val="Footer Char"/>
    <w:basedOn w:val="DefaultParagraphFont"/>
    <w:link w:val="Footer"/>
    <w:uiPriority w:val="99"/>
    <w:rsid w:val="00210435"/>
  </w:style>
  <w:style w:type="paragraph" w:styleId="ListParagraph">
    <w:name w:val="List Paragraph"/>
    <w:basedOn w:val="Normal"/>
    <w:uiPriority w:val="34"/>
    <w:qFormat/>
    <w:rsid w:val="00C8036C"/>
    <w:pPr>
      <w:spacing w:after="160" w:line="259" w:lineRule="auto"/>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C8036C"/>
    <w:rPr>
      <w:color w:val="0563C1" w:themeColor="hyperlink"/>
      <w:u w:val="single"/>
    </w:rPr>
  </w:style>
  <w:style w:type="paragraph" w:styleId="BalloonText">
    <w:name w:val="Balloon Text"/>
    <w:basedOn w:val="Normal"/>
    <w:link w:val="BalloonTextChar"/>
    <w:uiPriority w:val="99"/>
    <w:semiHidden/>
    <w:unhideWhenUsed/>
    <w:rsid w:val="00AE24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45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210435"/>
    <w:pPr>
      <w:tabs>
        <w:tab w:val="center" w:pos="4680"/>
        <w:tab w:val="right" w:pos="9360"/>
      </w:tabs>
      <w:spacing w:line="240" w:lineRule="auto"/>
    </w:pPr>
  </w:style>
  <w:style w:type="character" w:customStyle="1" w:styleId="HeaderChar">
    <w:name w:val="Header Char"/>
    <w:basedOn w:val="DefaultParagraphFont"/>
    <w:link w:val="Header"/>
    <w:uiPriority w:val="99"/>
    <w:rsid w:val="00210435"/>
  </w:style>
  <w:style w:type="paragraph" w:styleId="Footer">
    <w:name w:val="footer"/>
    <w:basedOn w:val="Normal"/>
    <w:link w:val="FooterChar"/>
    <w:uiPriority w:val="99"/>
    <w:unhideWhenUsed/>
    <w:rsid w:val="00210435"/>
    <w:pPr>
      <w:tabs>
        <w:tab w:val="center" w:pos="4680"/>
        <w:tab w:val="right" w:pos="9360"/>
      </w:tabs>
      <w:spacing w:line="240" w:lineRule="auto"/>
    </w:pPr>
  </w:style>
  <w:style w:type="character" w:customStyle="1" w:styleId="FooterChar">
    <w:name w:val="Footer Char"/>
    <w:basedOn w:val="DefaultParagraphFont"/>
    <w:link w:val="Footer"/>
    <w:uiPriority w:val="99"/>
    <w:rsid w:val="00210435"/>
  </w:style>
  <w:style w:type="paragraph" w:styleId="ListParagraph">
    <w:name w:val="List Paragraph"/>
    <w:basedOn w:val="Normal"/>
    <w:uiPriority w:val="34"/>
    <w:qFormat/>
    <w:rsid w:val="00C8036C"/>
    <w:pPr>
      <w:spacing w:after="160" w:line="259" w:lineRule="auto"/>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C8036C"/>
    <w:rPr>
      <w:color w:val="0563C1" w:themeColor="hyperlink"/>
      <w:u w:val="single"/>
    </w:rPr>
  </w:style>
  <w:style w:type="paragraph" w:styleId="BalloonText">
    <w:name w:val="Balloon Text"/>
    <w:basedOn w:val="Normal"/>
    <w:link w:val="BalloonTextChar"/>
    <w:uiPriority w:val="99"/>
    <w:semiHidden/>
    <w:unhideWhenUsed/>
    <w:rsid w:val="00AE24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abq.gov/office-of-neighborhood-coordination/liquor-license-submittal-form" TargetMode="Externa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Mancini, Sara</dc:creator>
  <cp:lastModifiedBy>Moya, Julian N</cp:lastModifiedBy>
  <cp:revision>2</cp:revision>
  <cp:lastPrinted>2017-10-23T15:39:00Z</cp:lastPrinted>
  <dcterms:created xsi:type="dcterms:W3CDTF">2018-01-22T20:17:00Z</dcterms:created>
  <dcterms:modified xsi:type="dcterms:W3CDTF">2018-01-22T20:17:00Z</dcterms:modified>
</cp:coreProperties>
</file>